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8B" w:rsidRPr="00103B00" w:rsidRDefault="00471C8B" w:rsidP="00275CC9">
      <w:pPr>
        <w:pStyle w:val="1"/>
        <w:jc w:val="center"/>
        <w:rPr>
          <w:bCs w:val="0"/>
          <w:szCs w:val="24"/>
          <w:shd w:val="clear" w:color="auto" w:fill="FFFFFF"/>
        </w:rPr>
      </w:pPr>
      <w:bookmarkStart w:id="0" w:name="_GoBack"/>
      <w:bookmarkEnd w:id="0"/>
      <w:r w:rsidRPr="00103B00">
        <w:rPr>
          <w:bCs w:val="0"/>
          <w:szCs w:val="24"/>
          <w:shd w:val="clear" w:color="auto" w:fill="FFFFFF"/>
        </w:rPr>
        <w:t>Муниципального бюджетного общеобразовательного учреждения</w:t>
      </w:r>
    </w:p>
    <w:p w:rsidR="00471C8B" w:rsidRPr="00103B00" w:rsidRDefault="00503058" w:rsidP="00275CC9">
      <w:pPr>
        <w:pStyle w:val="1"/>
        <w:jc w:val="center"/>
        <w:rPr>
          <w:bCs w:val="0"/>
          <w:szCs w:val="24"/>
          <w:shd w:val="clear" w:color="auto" w:fill="FFFFFF"/>
        </w:rPr>
      </w:pPr>
      <w:r>
        <w:rPr>
          <w:bCs w:val="0"/>
          <w:szCs w:val="24"/>
          <w:shd w:val="clear" w:color="auto" w:fill="FFFFFF"/>
        </w:rPr>
        <w:t>«</w:t>
      </w:r>
      <w:r w:rsidR="00471C8B" w:rsidRPr="00103B00">
        <w:rPr>
          <w:bCs w:val="0"/>
          <w:szCs w:val="24"/>
          <w:shd w:val="clear" w:color="auto" w:fill="FFFFFF"/>
        </w:rPr>
        <w:t>Средняя общеобразовател</w:t>
      </w:r>
      <w:r>
        <w:rPr>
          <w:bCs w:val="0"/>
          <w:szCs w:val="24"/>
          <w:shd w:val="clear" w:color="auto" w:fill="FFFFFF"/>
        </w:rPr>
        <w:t xml:space="preserve">ьная школа поселка </w:t>
      </w:r>
      <w:proofErr w:type="spellStart"/>
      <w:r>
        <w:rPr>
          <w:bCs w:val="0"/>
          <w:szCs w:val="24"/>
          <w:shd w:val="clear" w:color="auto" w:fill="FFFFFF"/>
        </w:rPr>
        <w:t>свх</w:t>
      </w:r>
      <w:proofErr w:type="spellEnd"/>
      <w:r>
        <w:rPr>
          <w:bCs w:val="0"/>
          <w:szCs w:val="24"/>
          <w:shd w:val="clear" w:color="auto" w:fill="FFFFFF"/>
        </w:rPr>
        <w:t>. Агроном»</w:t>
      </w:r>
    </w:p>
    <w:p w:rsidR="00471C8B" w:rsidRPr="00103B00" w:rsidRDefault="00471C8B" w:rsidP="00275C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03B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Лебедянского муниципального района Липецкой области</w:t>
      </w:r>
    </w:p>
    <w:p w:rsidR="00471C8B" w:rsidRPr="00103B00" w:rsidRDefault="00471C8B" w:rsidP="00471C8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71C8B" w:rsidRDefault="00471C8B" w:rsidP="00471C8B">
      <w:pPr>
        <w:autoSpaceDE w:val="0"/>
        <w:autoSpaceDN w:val="0"/>
        <w:adjustRightInd w:val="0"/>
        <w:rPr>
          <w:b/>
          <w:shd w:val="clear" w:color="auto" w:fill="FFFFFF"/>
        </w:rPr>
      </w:pPr>
    </w:p>
    <w:p w:rsidR="00471C8B" w:rsidRPr="00103B00" w:rsidRDefault="00471C8B" w:rsidP="00471C8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b/>
          <w:shd w:val="clear" w:color="auto" w:fill="FFFFFF"/>
        </w:rPr>
        <w:t xml:space="preserve">                                                                        </w:t>
      </w:r>
      <w:r w:rsidRPr="00103B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Приложение к </w:t>
      </w:r>
      <w:r w:rsidR="00797A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рабочей программе к </w:t>
      </w:r>
      <w:r w:rsidRPr="00103B00">
        <w:rPr>
          <w:rFonts w:ascii="Times New Roman" w:hAnsi="Times New Roman" w:cs="Times New Roman"/>
          <w:sz w:val="24"/>
          <w:szCs w:val="24"/>
          <w:shd w:val="clear" w:color="auto" w:fill="FFFFFF"/>
        </w:rPr>
        <w:t>ОП ООО (ФГОС)</w:t>
      </w:r>
    </w:p>
    <w:p w:rsidR="00471C8B" w:rsidRPr="00E8468E" w:rsidRDefault="00471C8B" w:rsidP="00471C8B">
      <w:pPr>
        <w:ind w:right="-851"/>
        <w:jc w:val="center"/>
        <w:rPr>
          <w:sz w:val="28"/>
          <w:szCs w:val="28"/>
        </w:rPr>
      </w:pPr>
    </w:p>
    <w:p w:rsidR="00471C8B" w:rsidRDefault="00471C8B" w:rsidP="00471C8B">
      <w:pPr>
        <w:ind w:right="-851"/>
        <w:jc w:val="center"/>
        <w:rPr>
          <w:b/>
          <w:sz w:val="28"/>
          <w:szCs w:val="28"/>
        </w:rPr>
      </w:pPr>
    </w:p>
    <w:p w:rsidR="00A30266" w:rsidRPr="00A30266" w:rsidRDefault="00A30266" w:rsidP="00471C8B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26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71C8B" w:rsidRPr="00A30266" w:rsidRDefault="00471C8B" w:rsidP="00471C8B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266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:rsidR="00471C8B" w:rsidRPr="00A30266" w:rsidRDefault="00275CC9" w:rsidP="00471C8B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</w:t>
      </w:r>
      <w:r w:rsidR="00471C8B" w:rsidRPr="00A30266">
        <w:rPr>
          <w:rFonts w:ascii="Times New Roman" w:hAnsi="Times New Roman" w:cs="Times New Roman"/>
          <w:b/>
          <w:sz w:val="28"/>
          <w:szCs w:val="28"/>
        </w:rPr>
        <w:t>атематика»</w:t>
      </w:r>
    </w:p>
    <w:p w:rsidR="00471C8B" w:rsidRPr="00A30266" w:rsidRDefault="00A9771B" w:rsidP="00471C8B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A639F">
        <w:rPr>
          <w:rFonts w:ascii="Times New Roman" w:hAnsi="Times New Roman" w:cs="Times New Roman"/>
          <w:b/>
          <w:sz w:val="28"/>
          <w:szCs w:val="28"/>
        </w:rPr>
        <w:t>-6</w:t>
      </w:r>
      <w:r w:rsidR="00471C8B" w:rsidRPr="00A3026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71C8B" w:rsidRPr="00A30266" w:rsidRDefault="00471C8B" w:rsidP="00471C8B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3A639F" w:rsidP="00471C8B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-2</w:t>
      </w:r>
      <w:r w:rsidR="00A9771B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71C8B" w:rsidRPr="00A30266" w:rsidRDefault="00471C8B" w:rsidP="00471C8B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A30266" w:rsidP="00A30266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471C8B" w:rsidRPr="00A30266">
        <w:rPr>
          <w:rFonts w:ascii="Times New Roman" w:hAnsi="Times New Roman" w:cs="Times New Roman"/>
          <w:sz w:val="28"/>
          <w:szCs w:val="28"/>
        </w:rPr>
        <w:t>Составлена</w:t>
      </w:r>
    </w:p>
    <w:p w:rsidR="00471C8B" w:rsidRPr="00A30266" w:rsidRDefault="00A30266" w:rsidP="00A30266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471C8B" w:rsidRPr="00A30266">
        <w:rPr>
          <w:rFonts w:ascii="Times New Roman" w:hAnsi="Times New Roman" w:cs="Times New Roman"/>
          <w:sz w:val="28"/>
          <w:szCs w:val="28"/>
        </w:rPr>
        <w:t>Учителями  математики</w:t>
      </w:r>
    </w:p>
    <w:p w:rsidR="00471C8B" w:rsidRDefault="00A30266" w:rsidP="00A30266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71C8B" w:rsidRPr="00A30266">
        <w:rPr>
          <w:rFonts w:ascii="Times New Roman" w:hAnsi="Times New Roman" w:cs="Times New Roman"/>
          <w:sz w:val="28"/>
          <w:szCs w:val="28"/>
        </w:rPr>
        <w:t>Кузьминой Н.А.</w:t>
      </w:r>
    </w:p>
    <w:p w:rsidR="007D1304" w:rsidRDefault="007D1304" w:rsidP="00A30266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Поповой М.В.</w:t>
      </w:r>
    </w:p>
    <w:p w:rsidR="007D1304" w:rsidRPr="00A30266" w:rsidRDefault="007D1304" w:rsidP="00A30266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471C8B" w:rsidRPr="00A30266" w:rsidRDefault="00A30266" w:rsidP="00A30266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471C8B" w:rsidRPr="00A30266" w:rsidRDefault="00471C8B" w:rsidP="00A30266">
      <w:pPr>
        <w:spacing w:after="0"/>
        <w:ind w:righ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ind w:right="-851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ind w:right="-851"/>
        <w:rPr>
          <w:rFonts w:ascii="Times New Roman" w:hAnsi="Times New Roman" w:cs="Times New Roman"/>
          <w:b/>
          <w:sz w:val="28"/>
          <w:szCs w:val="28"/>
        </w:rPr>
      </w:pPr>
      <w:r w:rsidRPr="00A302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471C8B" w:rsidRPr="00A30266" w:rsidRDefault="00471C8B" w:rsidP="00471C8B">
      <w:pPr>
        <w:ind w:right="-851"/>
        <w:rPr>
          <w:rFonts w:ascii="Times New Roman" w:hAnsi="Times New Roman" w:cs="Times New Roman"/>
          <w:b/>
          <w:sz w:val="28"/>
          <w:szCs w:val="28"/>
        </w:rPr>
      </w:pPr>
    </w:p>
    <w:p w:rsidR="00471C8B" w:rsidRPr="00A30266" w:rsidRDefault="00471C8B" w:rsidP="00471C8B">
      <w:pPr>
        <w:ind w:right="-851"/>
        <w:rPr>
          <w:rFonts w:ascii="Times New Roman" w:hAnsi="Times New Roman" w:cs="Times New Roman"/>
          <w:b/>
          <w:sz w:val="28"/>
          <w:szCs w:val="28"/>
        </w:rPr>
      </w:pPr>
    </w:p>
    <w:p w:rsidR="00490D3D" w:rsidRDefault="00490D3D" w:rsidP="00490D3D">
      <w:pPr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490D3D" w:rsidRDefault="00490D3D" w:rsidP="00490D3D">
      <w:pPr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471C8B" w:rsidRPr="00A30266" w:rsidRDefault="007D1304" w:rsidP="00490D3D">
      <w:pPr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275C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2A1" w:rsidRDefault="003E22A1" w:rsidP="00D737A3">
      <w:pPr>
        <w:spacing w:after="0"/>
        <w:ind w:right="-851"/>
        <w:rPr>
          <w:rFonts w:ascii="Times New Roman" w:hAnsi="Times New Roman" w:cs="Times New Roman"/>
          <w:b/>
          <w:sz w:val="28"/>
          <w:szCs w:val="28"/>
        </w:rPr>
      </w:pPr>
    </w:p>
    <w:p w:rsidR="00D737A3" w:rsidRPr="00333E98" w:rsidRDefault="00D737A3" w:rsidP="00D737A3">
      <w:pPr>
        <w:spacing w:after="0"/>
        <w:ind w:right="-851"/>
        <w:rPr>
          <w:rFonts w:ascii="Times New Roman" w:hAnsi="Times New Roman" w:cs="Times New Roman"/>
          <w:sz w:val="28"/>
          <w:szCs w:val="28"/>
        </w:rPr>
      </w:pPr>
    </w:p>
    <w:p w:rsidR="003E22A1" w:rsidRPr="00333E98" w:rsidRDefault="003E22A1" w:rsidP="003E22A1">
      <w:pPr>
        <w:spacing w:after="0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3263CE" w:rsidRPr="00D737A3" w:rsidRDefault="003C4762" w:rsidP="00490D3D">
      <w:pPr>
        <w:spacing w:after="0"/>
        <w:ind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7A3">
        <w:rPr>
          <w:rFonts w:ascii="Times New Roman" w:hAnsi="Times New Roman" w:cs="Times New Roman"/>
          <w:b/>
          <w:sz w:val="24"/>
          <w:szCs w:val="24"/>
        </w:rPr>
        <w:t>Планируемые  результаты освоения  курса математики</w:t>
      </w:r>
      <w:bookmarkStart w:id="1" w:name="bookmark22"/>
      <w:bookmarkStart w:id="2" w:name="bookmark23"/>
    </w:p>
    <w:p w:rsidR="001423E5" w:rsidRPr="00D737A3" w:rsidRDefault="001423E5" w:rsidP="00490D3D">
      <w:pPr>
        <w:spacing w:after="0" w:line="240" w:lineRule="auto"/>
        <w:ind w:right="-851"/>
        <w:rPr>
          <w:rFonts w:ascii="Times New Roman" w:hAnsi="Times New Roman" w:cs="Times New Roman"/>
          <w:b/>
          <w:sz w:val="24"/>
          <w:szCs w:val="24"/>
        </w:rPr>
      </w:pPr>
    </w:p>
    <w:p w:rsidR="003263CE" w:rsidRPr="00D737A3" w:rsidRDefault="003263CE" w:rsidP="00D737A3">
      <w:pPr>
        <w:pStyle w:val="20"/>
        <w:keepNext/>
        <w:keepLines/>
        <w:shd w:val="clear" w:color="auto" w:fill="auto"/>
        <w:jc w:val="center"/>
        <w:rPr>
          <w:color w:val="000000"/>
          <w:sz w:val="24"/>
          <w:szCs w:val="24"/>
          <w:lang w:bidi="ru-RU"/>
        </w:rPr>
      </w:pPr>
      <w:r w:rsidRPr="00D737A3">
        <w:rPr>
          <w:color w:val="000000"/>
          <w:sz w:val="24"/>
          <w:szCs w:val="24"/>
          <w:lang w:bidi="ru-RU"/>
        </w:rPr>
        <w:t>ЛИЧНОСТНЫЕ РЕЗУЛЬТАТЫ</w:t>
      </w:r>
      <w:bookmarkEnd w:id="1"/>
      <w:bookmarkEnd w:id="2"/>
    </w:p>
    <w:p w:rsidR="002F719D" w:rsidRPr="00D737A3" w:rsidRDefault="002F719D" w:rsidP="00490D3D">
      <w:pPr>
        <w:pStyle w:val="20"/>
        <w:keepNext/>
        <w:keepLines/>
        <w:shd w:val="clear" w:color="auto" w:fill="auto"/>
        <w:rPr>
          <w:b w:val="0"/>
          <w:sz w:val="24"/>
          <w:szCs w:val="24"/>
        </w:rPr>
      </w:pPr>
      <w:r w:rsidRPr="00D737A3">
        <w:rPr>
          <w:b w:val="0"/>
          <w:color w:val="000000"/>
          <w:sz w:val="24"/>
          <w:szCs w:val="24"/>
        </w:rPr>
        <w:t xml:space="preserve">Личностные результаты освоения программы учебного предмета «Математика» характеризуются: </w:t>
      </w:r>
      <w:r w:rsidR="003263CE" w:rsidRPr="00D737A3">
        <w:rPr>
          <w:b w:val="0"/>
          <w:sz w:val="24"/>
          <w:szCs w:val="24"/>
        </w:rPr>
        <w:t xml:space="preserve">      </w:t>
      </w:r>
      <w:r w:rsidRPr="00D737A3">
        <w:rPr>
          <w:color w:val="000000"/>
          <w:sz w:val="24"/>
          <w:szCs w:val="24"/>
        </w:rPr>
        <w:t>Патриотическое воспитание:</w:t>
      </w:r>
      <w:r w:rsidRPr="00D737A3">
        <w:rPr>
          <w:b w:val="0"/>
          <w:color w:val="000000"/>
          <w:sz w:val="24"/>
          <w:szCs w:val="24"/>
        </w:rPr>
        <w:t xml:space="preserve"> </w:t>
      </w:r>
      <w:r w:rsidRPr="00D737A3">
        <w:rPr>
          <w:b w:val="0"/>
          <w:sz w:val="24"/>
          <w:szCs w:val="24"/>
        </w:rPr>
        <w:br/>
      </w:r>
      <w:r w:rsidRPr="00D737A3">
        <w:rPr>
          <w:b w:val="0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2F719D" w:rsidRPr="00D737A3" w:rsidRDefault="002F719D" w:rsidP="00490D3D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Гражданское и духовно-нравственное воспитание: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2F719D" w:rsidRPr="00D737A3" w:rsidRDefault="002F719D" w:rsidP="00490D3D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Трудовое воспитание: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2F719D" w:rsidRPr="00D737A3" w:rsidRDefault="002F719D" w:rsidP="00490D3D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2F719D" w:rsidRPr="00D737A3" w:rsidRDefault="002F719D" w:rsidP="00490D3D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Ценности научного познания: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2F719D" w:rsidRPr="00D737A3" w:rsidRDefault="002F719D" w:rsidP="00490D3D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Физическое воспитание, формирование культуры здоровья и эмоционального благополучия: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:rsidR="002F719D" w:rsidRPr="00D737A3" w:rsidRDefault="002F719D" w:rsidP="00490D3D">
      <w:pPr>
        <w:tabs>
          <w:tab w:val="left" w:pos="180"/>
        </w:tabs>
        <w:autoSpaceDE w:val="0"/>
        <w:autoSpaceDN w:val="0"/>
        <w:spacing w:before="70" w:after="0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Экологическое воспитание: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2F719D" w:rsidRPr="00D737A3" w:rsidRDefault="002F719D" w:rsidP="00490D3D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</w:t>
      </w:r>
      <w:proofErr w:type="gramStart"/>
      <w:r w:rsidR="00F76E54"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  <w:r w:rsidRPr="00D737A3">
        <w:rPr>
          <w:rFonts w:ascii="Times New Roman" w:hAnsi="Times New Roman" w:cs="Times New Roman"/>
          <w:sz w:val="24"/>
          <w:szCs w:val="24"/>
        </w:rPr>
        <w:br/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90BD8" w:rsidRPr="00D737A3" w:rsidRDefault="00D90BD8" w:rsidP="00490D3D">
      <w:pPr>
        <w:autoSpaceDE w:val="0"/>
        <w:autoSpaceDN w:val="0"/>
        <w:spacing w:after="0" w:line="271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90BD8" w:rsidRPr="00D737A3" w:rsidRDefault="00F76E54" w:rsidP="00490D3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</w:t>
      </w:r>
      <w:r w:rsidR="00D90BD8"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D90BD8" w:rsidRPr="00D737A3" w:rsidRDefault="00D90BD8" w:rsidP="00490D3D">
      <w:pPr>
        <w:autoSpaceDE w:val="0"/>
        <w:autoSpaceDN w:val="0"/>
        <w:spacing w:before="166" w:after="0" w:line="271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 освоения программы учебного предмета «Математика</w:t>
      </w:r>
      <w:proofErr w:type="gramStart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»х</w:t>
      </w:r>
      <w:proofErr w:type="gram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арактеризуются овладением универсальными </w:t>
      </w: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познавательными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действиями, универсальными </w:t>
      </w: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коммуникативными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действиями и универсальными </w:t>
      </w: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регулятивными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действиями.</w:t>
      </w:r>
    </w:p>
    <w:p w:rsidR="00D90BD8" w:rsidRPr="00D737A3" w:rsidRDefault="00D90BD8" w:rsidP="00490D3D">
      <w:pPr>
        <w:autoSpaceDE w:val="0"/>
        <w:autoSpaceDN w:val="0"/>
        <w:spacing w:before="190" w:after="0" w:line="271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Универсальные </w:t>
      </w: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познавательные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D90BD8" w:rsidRPr="00D737A3" w:rsidRDefault="00D90BD8" w:rsidP="00490D3D">
      <w:pPr>
        <w:autoSpaceDE w:val="0"/>
        <w:autoSpaceDN w:val="0"/>
        <w:spacing w:before="192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D90BD8" w:rsidRPr="00D737A3" w:rsidRDefault="00D90BD8" w:rsidP="00490D3D">
      <w:pPr>
        <w:autoSpaceDE w:val="0"/>
        <w:autoSpaceDN w:val="0"/>
        <w:spacing w:before="178" w:after="0" w:line="262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58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условные; выявлять математические закономерности, взаимосвязи и противоречия в фактах, данных, наблюдениях и утверждениях; </w:t>
      </w:r>
    </w:p>
    <w:p w:rsidR="00D90BD8" w:rsidRPr="00D737A3" w:rsidRDefault="00D90BD8" w:rsidP="00490D3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предлагать критерии для выявления закономерностей и противоречий;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58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D90BD8" w:rsidRPr="00D737A3" w:rsidRDefault="00D90BD8" w:rsidP="00490D3D">
      <w:pPr>
        <w:autoSpaceDE w:val="0"/>
        <w:autoSpaceDN w:val="0"/>
        <w:spacing w:before="190" w:after="0" w:line="271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</w:t>
      </w:r>
    </w:p>
    <w:p w:rsidR="00D90BD8" w:rsidRPr="00D737A3" w:rsidRDefault="00D90BD8" w:rsidP="00490D3D">
      <w:pPr>
        <w:autoSpaceDE w:val="0"/>
        <w:autoSpaceDN w:val="0"/>
        <w:spacing w:before="190" w:after="0" w:line="271" w:lineRule="auto"/>
        <w:ind w:right="1152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90BD8" w:rsidRPr="00D737A3" w:rsidRDefault="00D90BD8" w:rsidP="00490D3D">
      <w:pPr>
        <w:autoSpaceDE w:val="0"/>
        <w:autoSpaceDN w:val="0"/>
        <w:spacing w:before="18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D90BD8" w:rsidRPr="00D737A3" w:rsidRDefault="00D90BD8" w:rsidP="00490D3D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использовать вопросы как исследовательский инструмент познания;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29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D90BD8" w:rsidRPr="00D737A3" w:rsidRDefault="00D90BD8" w:rsidP="00490D3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аргументировать свою позицию, мнение;</w:t>
      </w:r>
    </w:p>
    <w:p w:rsidR="00D90BD8" w:rsidRPr="00D737A3" w:rsidRDefault="00D90BD8" w:rsidP="00490D3D">
      <w:pPr>
        <w:autoSpaceDE w:val="0"/>
        <w:autoSpaceDN w:val="0"/>
        <w:spacing w:before="190" w:after="0" w:line="271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D90BD8" w:rsidRPr="00D737A3" w:rsidRDefault="00D90BD8" w:rsidP="00490D3D">
      <w:pPr>
        <w:autoSpaceDE w:val="0"/>
        <w:autoSpaceDN w:val="0"/>
        <w:spacing w:before="190" w:after="0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D90BD8" w:rsidRPr="00D737A3" w:rsidRDefault="00D90BD8" w:rsidP="00490D3D">
      <w:pPr>
        <w:rPr>
          <w:rFonts w:ascii="Times New Roman" w:hAnsi="Times New Roman" w:cs="Times New Roman"/>
          <w:sz w:val="24"/>
          <w:szCs w:val="24"/>
        </w:rPr>
        <w:sectPr w:rsidR="00D90BD8" w:rsidRPr="00D737A3">
          <w:pgSz w:w="11900" w:h="16840"/>
          <w:pgMar w:top="298" w:right="668" w:bottom="34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D90BD8" w:rsidRPr="00D737A3" w:rsidRDefault="00D90BD8" w:rsidP="00490D3D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</w:rPr>
      </w:pPr>
    </w:p>
    <w:p w:rsidR="00D90BD8" w:rsidRPr="00D737A3" w:rsidRDefault="00D90BD8" w:rsidP="00490D3D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D90BD8" w:rsidRPr="00D737A3" w:rsidRDefault="00D90BD8" w:rsidP="00490D3D">
      <w:pPr>
        <w:autoSpaceDE w:val="0"/>
        <w:autoSpaceDN w:val="0"/>
        <w:spacing w:before="178" w:after="0" w:line="262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29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180"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 Универсальные </w:t>
      </w: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действия обеспечивают </w:t>
      </w:r>
      <w:proofErr w:type="spellStart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социальных навыков обучающихся</w:t>
      </w:r>
      <w:r w:rsidRPr="00D737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D90BD8" w:rsidRPr="00D737A3" w:rsidRDefault="00D90BD8" w:rsidP="00490D3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Общение:</w:t>
      </w:r>
    </w:p>
    <w:p w:rsidR="00D90BD8" w:rsidRPr="00D737A3" w:rsidRDefault="00D90BD8" w:rsidP="00490D3D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воспринимать и формулировать суждения в соответствии с условиями и целями общения; </w:t>
      </w:r>
    </w:p>
    <w:p w:rsidR="00D90BD8" w:rsidRPr="00D737A3" w:rsidRDefault="00D90BD8" w:rsidP="00490D3D">
      <w:pPr>
        <w:autoSpaceDE w:val="0"/>
        <w:autoSpaceDN w:val="0"/>
        <w:spacing w:before="190" w:after="0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D90BD8" w:rsidRPr="00D737A3" w:rsidRDefault="00D90BD8" w:rsidP="00490D3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 корректной форме формулировать разногласия, свои возражения; </w:t>
      </w:r>
    </w:p>
    <w:p w:rsidR="00D90BD8" w:rsidRPr="00D737A3" w:rsidRDefault="00D90BD8" w:rsidP="00490D3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представлять результаты решения задачи, эксперимента, исследования, проекта;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самостоятельно выбирать формат выступления с учётом задач презентации и особенностей аудитории.</w:t>
      </w:r>
    </w:p>
    <w:p w:rsidR="00D90BD8" w:rsidRPr="00D737A3" w:rsidRDefault="00D90BD8" w:rsidP="00490D3D">
      <w:pPr>
        <w:autoSpaceDE w:val="0"/>
        <w:autoSpaceDN w:val="0"/>
        <w:spacing w:before="178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:rsidR="00D90BD8" w:rsidRPr="00D737A3" w:rsidRDefault="00D90BD8" w:rsidP="00490D3D">
      <w:pPr>
        <w:autoSpaceDE w:val="0"/>
        <w:autoSpaceDN w:val="0"/>
        <w:spacing w:before="178" w:after="0" w:line="262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D90BD8" w:rsidRPr="00D737A3" w:rsidRDefault="00D90BD8" w:rsidP="00490D3D">
      <w:pPr>
        <w:autoSpaceDE w:val="0"/>
        <w:autoSpaceDN w:val="0"/>
        <w:spacing w:before="192"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</w:t>
      </w:r>
      <w:r w:rsidR="00103309"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мнения нескольких человек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участвовать в групповых формах работы (обсуждения, обмен мнениями, мозговые штурмы и др.); </w:t>
      </w:r>
    </w:p>
    <w:p w:rsidR="00D90BD8" w:rsidRPr="00D737A3" w:rsidRDefault="00D90BD8" w:rsidP="00490D3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выполнять свою часть работы и координировать свои действия с другими членами команды;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 Универсальные </w:t>
      </w: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регулятивные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обеспечивают формирование смысловых установок и жизненных навыков личности</w:t>
      </w:r>
      <w:r w:rsidRPr="00D737A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D90BD8" w:rsidRPr="00D737A3" w:rsidRDefault="00D90BD8" w:rsidP="00490D3D">
      <w:pPr>
        <w:autoSpaceDE w:val="0"/>
        <w:autoSpaceDN w:val="0"/>
        <w:spacing w:before="19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D90BD8" w:rsidRPr="00D737A3" w:rsidRDefault="00D90BD8" w:rsidP="00490D3D">
      <w:pPr>
        <w:autoSpaceDE w:val="0"/>
        <w:autoSpaceDN w:val="0"/>
        <w:spacing w:before="178" w:after="0" w:line="271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90BD8" w:rsidRPr="00D737A3" w:rsidRDefault="00D90BD8" w:rsidP="00490D3D">
      <w:pPr>
        <w:rPr>
          <w:rFonts w:ascii="Times New Roman" w:hAnsi="Times New Roman" w:cs="Times New Roman"/>
          <w:sz w:val="24"/>
          <w:szCs w:val="24"/>
        </w:rPr>
        <w:sectPr w:rsidR="00D90BD8" w:rsidRPr="00D737A3">
          <w:pgSz w:w="11900" w:h="16840"/>
          <w:pgMar w:top="298" w:right="830" w:bottom="384" w:left="666" w:header="720" w:footer="720" w:gutter="0"/>
          <w:cols w:space="720" w:equalWidth="0">
            <w:col w:w="10404" w:space="0"/>
          </w:cols>
          <w:docGrid w:linePitch="360"/>
        </w:sectPr>
      </w:pPr>
    </w:p>
    <w:p w:rsidR="00D90BD8" w:rsidRPr="00D737A3" w:rsidRDefault="00D90BD8" w:rsidP="00490D3D">
      <w:pPr>
        <w:autoSpaceDE w:val="0"/>
        <w:autoSpaceDN w:val="0"/>
        <w:spacing w:after="114" w:line="220" w:lineRule="exact"/>
        <w:rPr>
          <w:rFonts w:ascii="Times New Roman" w:hAnsi="Times New Roman" w:cs="Times New Roman"/>
          <w:sz w:val="24"/>
          <w:szCs w:val="24"/>
        </w:rPr>
      </w:pPr>
    </w:p>
    <w:p w:rsidR="00D90BD8" w:rsidRPr="00D737A3" w:rsidRDefault="00D90BD8" w:rsidP="00490D3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Самоконтроль:</w:t>
      </w:r>
    </w:p>
    <w:p w:rsidR="00D90BD8" w:rsidRPr="00D737A3" w:rsidRDefault="00D90BD8" w:rsidP="00490D3D">
      <w:pPr>
        <w:autoSpaceDE w:val="0"/>
        <w:autoSpaceDN w:val="0"/>
        <w:spacing w:before="178" w:after="0" w:line="262" w:lineRule="auto"/>
        <w:ind w:right="129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 владеть способами самопроверки, самоконтроля процесса и результата решения математической задачи; </w:t>
      </w:r>
    </w:p>
    <w:p w:rsidR="00D90BD8" w:rsidRPr="00D737A3" w:rsidRDefault="00D90BD8" w:rsidP="00490D3D">
      <w:pPr>
        <w:autoSpaceDE w:val="0"/>
        <w:autoSpaceDN w:val="0"/>
        <w:spacing w:before="190" w:after="0" w:line="262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90BD8" w:rsidRPr="00D737A3" w:rsidRDefault="00D90BD8" w:rsidP="00490D3D">
      <w:pPr>
        <w:autoSpaceDE w:val="0"/>
        <w:autoSpaceDN w:val="0"/>
        <w:spacing w:before="190" w:after="0" w:line="271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—  оценивать соответствие результата деятельности поставленной цели и условиям, объяснять причины достижения или не</w:t>
      </w:r>
      <w:r w:rsidR="0009368C"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 цели, находить ошибку, давать оценку приобретённому опыту.</w:t>
      </w:r>
    </w:p>
    <w:p w:rsidR="00D90BD8" w:rsidRPr="00D737A3" w:rsidRDefault="00D90BD8" w:rsidP="00490D3D">
      <w:pPr>
        <w:autoSpaceDE w:val="0"/>
        <w:autoSpaceDN w:val="0"/>
        <w:spacing w:before="324"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в 5 классе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D90BD8" w:rsidRPr="00D737A3" w:rsidRDefault="00D90BD8" w:rsidP="00490D3D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166" w:after="0" w:line="262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координатной (числовой) прямой.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D90BD8" w:rsidRPr="00D737A3" w:rsidRDefault="00D90BD8" w:rsidP="00490D3D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 w:rsidR="00D90BD8" w:rsidRPr="00D737A3" w:rsidRDefault="00D90BD8" w:rsidP="00490D3D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Округлять натуральные числа.</w:t>
      </w:r>
    </w:p>
    <w:p w:rsidR="00D90BD8" w:rsidRPr="00D737A3" w:rsidRDefault="00D90BD8" w:rsidP="00490D3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</w:t>
      </w:r>
      <w:proofErr w:type="gramStart"/>
      <w:r w:rsid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содержащие зависимости, связывающие величины: скорость, время, расстояние; цена, количество, стоимость.</w:t>
      </w:r>
    </w:p>
    <w:p w:rsidR="00D90BD8" w:rsidRPr="00D737A3" w:rsidRDefault="00D90BD8" w:rsidP="00490D3D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чины через другие.</w:t>
      </w:r>
    </w:p>
    <w:p w:rsidR="00D90BD8" w:rsidRPr="00D737A3" w:rsidRDefault="00D90BD8" w:rsidP="00490D3D">
      <w:pPr>
        <w:autoSpaceDE w:val="0"/>
        <w:autoSpaceDN w:val="0"/>
        <w:spacing w:before="72" w:after="0" w:line="262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90BD8" w:rsidRPr="00D737A3" w:rsidRDefault="00D90BD8" w:rsidP="00490D3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геометрическими понятиями</w:t>
      </w:r>
      <w:proofErr w:type="gramStart"/>
      <w:r w:rsidR="00103309"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точка, прямая, отрезок, луч, угол, многоугольник, окружность, круг.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терминологию</w:t>
      </w:r>
      <w:proofErr w:type="gramStart"/>
      <w:r w:rsidR="00103309"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связанную с углами: вершина сторона; с многоугольниками: угол, вершина, сторона, диагональ; с окружностью: радиус, диаметр, центр.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90BD8" w:rsidRPr="00D737A3" w:rsidRDefault="00D90BD8" w:rsidP="00490D3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  <w:sectPr w:rsidR="00D90BD8" w:rsidRPr="00D737A3">
          <w:pgSz w:w="11900" w:h="16840"/>
          <w:pgMar w:top="334" w:right="774" w:bottom="332" w:left="666" w:header="720" w:footer="720" w:gutter="0"/>
          <w:cols w:space="720" w:equalWidth="0">
            <w:col w:w="10460" w:space="0"/>
          </w:cols>
          <w:docGrid w:linePitch="360"/>
        </w:sect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</w:t>
      </w:r>
    </w:p>
    <w:p w:rsidR="00D90BD8" w:rsidRPr="00D737A3" w:rsidRDefault="00D90BD8" w:rsidP="00490D3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p w:rsidR="00D90BD8" w:rsidRPr="00D737A3" w:rsidRDefault="00D90BD8" w:rsidP="00490D3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площади и периметра.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1584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D90BD8" w:rsidRPr="00D737A3" w:rsidRDefault="00D90BD8" w:rsidP="00490D3D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2F719D" w:rsidRPr="00D737A3" w:rsidRDefault="00D90BD8" w:rsidP="00490D3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7A3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в 6 классе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3" w:name="_Toc124426211"/>
      <w:bookmarkEnd w:id="3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Соотносить точку на координатной прямой с соответствующим ей числом и изображать числа точками на координатной прямой</w:t>
      </w:r>
      <w:proofErr w:type="gramStart"/>
      <w:r w:rsid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находить модуль числа. 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4" w:name="_Toc124426212"/>
      <w:bookmarkEnd w:id="4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Числовые и буквенные выражения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Находить неизвестный компонент равенства.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5" w:name="_Toc124426213"/>
      <w:bookmarkEnd w:id="5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</w:t>
      </w:r>
      <w:proofErr w:type="gramStart"/>
      <w:r w:rsidR="001423E5"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Составлять буквенные выражения по условию задачи.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6" w:name="_Toc124426214"/>
      <w:bookmarkEnd w:id="6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Находить, используя чертёжные инструменты</w:t>
      </w:r>
      <w:proofErr w:type="gramStart"/>
      <w:r w:rsidR="001423E5"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расстояния: между двумя точками, от точки до прямой, длину пути на квадратной сетке.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Распознавать на моделях и изображениях пирамиду</w:t>
      </w:r>
      <w:proofErr w:type="gramStart"/>
      <w:r w:rsidR="001423E5"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конус, цилиндр, использовать терминологию: вершина, ребро, грань, основание, развёртка.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A639F" w:rsidRPr="00D737A3" w:rsidRDefault="003A639F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857872" w:rsidRPr="00D737A3" w:rsidRDefault="00857872" w:rsidP="00490D3D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872" w:rsidRPr="00D737A3" w:rsidRDefault="00857872" w:rsidP="00490D3D">
      <w:pPr>
        <w:pStyle w:val="20"/>
        <w:keepNext/>
        <w:keepLines/>
        <w:shd w:val="clear" w:color="auto" w:fill="auto"/>
        <w:spacing w:after="300" w:line="240" w:lineRule="auto"/>
        <w:rPr>
          <w:sz w:val="24"/>
          <w:szCs w:val="24"/>
        </w:rPr>
      </w:pPr>
      <w:bookmarkStart w:id="7" w:name="bookmark8"/>
      <w:bookmarkStart w:id="8" w:name="bookmark9"/>
      <w:r w:rsidRPr="00D737A3">
        <w:rPr>
          <w:color w:val="000000"/>
          <w:sz w:val="24"/>
          <w:szCs w:val="24"/>
          <w:lang w:bidi="ru-RU"/>
        </w:rPr>
        <w:t>СОДЕРЖАНИЕ УЧЕБНОГО КУРСА "МАТЕМАТИКА"</w:t>
      </w:r>
      <w:bookmarkEnd w:id="7"/>
      <w:bookmarkEnd w:id="8"/>
    </w:p>
    <w:p w:rsidR="00857872" w:rsidRPr="00D737A3" w:rsidRDefault="00857872" w:rsidP="00490D3D">
      <w:pPr>
        <w:pStyle w:val="20"/>
        <w:keepNext/>
        <w:keepLines/>
        <w:shd w:val="clear" w:color="auto" w:fill="auto"/>
        <w:spacing w:after="100" w:line="286" w:lineRule="auto"/>
        <w:rPr>
          <w:sz w:val="24"/>
          <w:szCs w:val="24"/>
        </w:rPr>
      </w:pPr>
      <w:bookmarkStart w:id="9" w:name="bookmark10"/>
      <w:bookmarkStart w:id="10" w:name="bookmark11"/>
      <w:r w:rsidRPr="00D737A3">
        <w:rPr>
          <w:color w:val="000000"/>
          <w:sz w:val="24"/>
          <w:szCs w:val="24"/>
          <w:lang w:bidi="ru-RU"/>
        </w:rPr>
        <w:t>Натуральные числа и нуль</w:t>
      </w:r>
      <w:bookmarkEnd w:id="9"/>
      <w:bookmarkEnd w:id="10"/>
    </w:p>
    <w:p w:rsidR="00857872" w:rsidRPr="00D737A3" w:rsidRDefault="00857872" w:rsidP="00490D3D">
      <w:pPr>
        <w:pStyle w:val="11"/>
        <w:shd w:val="clear" w:color="auto" w:fill="auto"/>
        <w:spacing w:after="220" w:line="290" w:lineRule="auto"/>
        <w:ind w:firstLine="0"/>
      </w:pPr>
      <w:r w:rsidRPr="00D737A3"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D737A3">
        <w:t>координатной</w:t>
      </w:r>
      <w:proofErr w:type="gramEnd"/>
      <w:r w:rsidRPr="00D737A3"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 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57872" w:rsidRPr="00D737A3" w:rsidRDefault="00857872" w:rsidP="00490D3D">
      <w:pPr>
        <w:pStyle w:val="20"/>
        <w:keepNext/>
        <w:keepLines/>
        <w:shd w:val="clear" w:color="auto" w:fill="auto"/>
        <w:spacing w:after="100" w:line="286" w:lineRule="auto"/>
        <w:rPr>
          <w:sz w:val="24"/>
          <w:szCs w:val="24"/>
        </w:rPr>
      </w:pPr>
      <w:bookmarkStart w:id="11" w:name="bookmark12"/>
      <w:bookmarkStart w:id="12" w:name="bookmark13"/>
      <w:r w:rsidRPr="00D737A3">
        <w:rPr>
          <w:color w:val="000000"/>
          <w:sz w:val="24"/>
          <w:szCs w:val="24"/>
          <w:lang w:bidi="ru-RU"/>
        </w:rPr>
        <w:t>Дроби</w:t>
      </w:r>
      <w:bookmarkEnd w:id="11"/>
      <w:bookmarkEnd w:id="12"/>
    </w:p>
    <w:p w:rsidR="00857872" w:rsidRPr="00D737A3" w:rsidRDefault="00857872" w:rsidP="00490D3D">
      <w:pPr>
        <w:pStyle w:val="11"/>
        <w:shd w:val="clear" w:color="auto" w:fill="auto"/>
        <w:spacing w:after="220" w:line="286" w:lineRule="auto"/>
        <w:ind w:firstLine="0"/>
      </w:pPr>
      <w:r w:rsidRPr="00D737A3"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D737A3">
        <w:t>числовой</w:t>
      </w:r>
      <w:proofErr w:type="gramEnd"/>
      <w:r w:rsidRPr="00D737A3"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D737A3">
        <w:t>числовой</w:t>
      </w:r>
      <w:proofErr w:type="gramEnd"/>
      <w:r w:rsidRPr="00D737A3">
        <w:t xml:space="preserve"> прямой. Сравнение десятичных дробей. Арифметические действия с десятичными дробями. Округление десятичных дробей.</w:t>
      </w:r>
    </w:p>
    <w:p w:rsidR="00857872" w:rsidRPr="00D737A3" w:rsidRDefault="00857872" w:rsidP="00490D3D">
      <w:pPr>
        <w:pStyle w:val="20"/>
        <w:keepNext/>
        <w:keepLines/>
        <w:shd w:val="clear" w:color="auto" w:fill="auto"/>
        <w:spacing w:after="100" w:line="286" w:lineRule="auto"/>
        <w:rPr>
          <w:sz w:val="24"/>
          <w:szCs w:val="24"/>
        </w:rPr>
      </w:pPr>
      <w:bookmarkStart w:id="13" w:name="bookmark14"/>
      <w:bookmarkStart w:id="14" w:name="bookmark15"/>
      <w:r w:rsidRPr="00D737A3">
        <w:rPr>
          <w:color w:val="000000"/>
          <w:sz w:val="24"/>
          <w:szCs w:val="24"/>
          <w:lang w:bidi="ru-RU"/>
        </w:rPr>
        <w:lastRenderedPageBreak/>
        <w:t>Решение текстовых задач</w:t>
      </w:r>
      <w:bookmarkEnd w:id="13"/>
      <w:bookmarkEnd w:id="14"/>
    </w:p>
    <w:p w:rsidR="00857872" w:rsidRPr="00D737A3" w:rsidRDefault="00857872" w:rsidP="00490D3D">
      <w:pPr>
        <w:pStyle w:val="11"/>
        <w:shd w:val="clear" w:color="auto" w:fill="auto"/>
        <w:spacing w:after="220" w:line="286" w:lineRule="auto"/>
        <w:ind w:firstLine="0"/>
      </w:pPr>
      <w:r w:rsidRPr="00D737A3"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D737A3"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D737A3">
        <w:t xml:space="preserve"> Единицы измерения: массы, объёма, цены; расстояния, времени, скорости. Связь между единицами измерения каждой величины. Решение основных задач на дроби. Представление данных в виде таблиц, столбчатых диаграмм.</w:t>
      </w:r>
    </w:p>
    <w:p w:rsidR="00857872" w:rsidRPr="00D737A3" w:rsidRDefault="00857872" w:rsidP="00490D3D">
      <w:pPr>
        <w:pStyle w:val="20"/>
        <w:keepNext/>
        <w:keepLines/>
        <w:shd w:val="clear" w:color="auto" w:fill="auto"/>
        <w:spacing w:after="100" w:line="286" w:lineRule="auto"/>
        <w:rPr>
          <w:sz w:val="24"/>
          <w:szCs w:val="24"/>
        </w:rPr>
      </w:pPr>
      <w:bookmarkStart w:id="15" w:name="bookmark16"/>
      <w:bookmarkStart w:id="16" w:name="bookmark17"/>
      <w:r w:rsidRPr="00D737A3">
        <w:rPr>
          <w:color w:val="000000"/>
          <w:sz w:val="24"/>
          <w:szCs w:val="24"/>
          <w:lang w:bidi="ru-RU"/>
        </w:rPr>
        <w:t>Наглядная геометрия</w:t>
      </w:r>
      <w:bookmarkEnd w:id="15"/>
      <w:bookmarkEnd w:id="16"/>
    </w:p>
    <w:p w:rsidR="00857872" w:rsidRPr="00D737A3" w:rsidRDefault="00857872" w:rsidP="00490D3D">
      <w:pPr>
        <w:pStyle w:val="11"/>
        <w:shd w:val="clear" w:color="auto" w:fill="auto"/>
        <w:spacing w:after="0" w:line="283" w:lineRule="auto"/>
        <w:ind w:firstLine="0"/>
      </w:pPr>
      <w:r w:rsidRPr="00D737A3">
        <w:t>Наглядные представления о фигурах на плоскости: точка, прямая, отрезок, луч, угол, ломаная, многоугольник, окружность</w:t>
      </w:r>
      <w:proofErr w:type="gramStart"/>
      <w:r w:rsidR="001423E5" w:rsidRPr="00D737A3">
        <w:t xml:space="preserve"> </w:t>
      </w:r>
      <w:r w:rsidRPr="00D737A3">
        <w:t>,</w:t>
      </w:r>
      <w:proofErr w:type="gramEnd"/>
      <w:r w:rsidRPr="00D737A3">
        <w:t xml:space="preserve"> круг. Угол. Прямой, острый, тупой и развёрнутый углы. Длина отрезка, метрические единицы длины. Длина </w:t>
      </w:r>
      <w:proofErr w:type="gramStart"/>
      <w:r w:rsidRPr="00D737A3">
        <w:t>ломаной</w:t>
      </w:r>
      <w:proofErr w:type="gramEnd"/>
      <w:r w:rsidRPr="00D737A3">
        <w:t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D737A3">
        <w:t>ств ст</w:t>
      </w:r>
      <w:proofErr w:type="gramEnd"/>
      <w:r w:rsidRPr="00D737A3">
        <w:t>орон и углов прямоугольника, квадрата. 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</w:t>
      </w:r>
      <w:r w:rsidR="00B64081" w:rsidRPr="00D737A3">
        <w:t xml:space="preserve"> куба. Единицы измерения объёма</w:t>
      </w:r>
    </w:p>
    <w:p w:rsidR="00611009" w:rsidRPr="00D737A3" w:rsidRDefault="00611009" w:rsidP="00D737A3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1009" w:rsidRPr="00D737A3" w:rsidRDefault="00611009" w:rsidP="00490D3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611009" w:rsidRPr="00D737A3" w:rsidRDefault="00611009" w:rsidP="00490D3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ств сл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ожения и умножения, распределительного свойства умножения. Округление натуральных чисел. 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17" w:name="_Toc124426201"/>
      <w:bookmarkEnd w:id="17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18" w:name="_Toc124426202"/>
      <w:bookmarkEnd w:id="18"/>
      <w:r w:rsidRPr="00D737A3">
        <w:rPr>
          <w:rFonts w:ascii="Times New Roman" w:hAnsi="Times New Roman" w:cs="Times New Roman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Положительные и отрицательные числа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координатной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19" w:name="_Toc124426203"/>
      <w:bookmarkEnd w:id="19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Буквенные выражения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20" w:name="_Toc124426204"/>
      <w:bookmarkEnd w:id="20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</w:t>
      </w:r>
      <w:proofErr w:type="gramStart"/>
      <w:r w:rsidR="001423E5"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bookmarkStart w:id="21" w:name="_Toc124426205"/>
      <w:bookmarkEnd w:id="21"/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точка</w:t>
      </w:r>
      <w:proofErr w:type="gramStart"/>
      <w:r w:rsidR="001423E5"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прямая, отрезок, луч, угол, ломаная, многоугольник, четырёхугольник, треугольник, окружность, круг.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</w:t>
      </w:r>
      <w:proofErr w:type="gramStart"/>
      <w:r w:rsidR="001423E5"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от точки до прямой, длина маршрута на квадратной сетке.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ств ст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Построение симметричных фигур.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пространственных фигурах: параллелепипед</w:t>
      </w:r>
      <w:proofErr w:type="gramStart"/>
      <w:r w:rsidR="001423E5"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11009" w:rsidRPr="00D737A3" w:rsidRDefault="00611009" w:rsidP="00490D3D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 w:rsidR="00611009" w:rsidRPr="00D737A3" w:rsidRDefault="00611009" w:rsidP="00A9771B">
      <w:pPr>
        <w:pStyle w:val="11"/>
        <w:shd w:val="clear" w:color="auto" w:fill="auto"/>
        <w:spacing w:after="0" w:line="283" w:lineRule="auto"/>
        <w:sectPr w:rsidR="00611009" w:rsidRPr="00D737A3">
          <w:pgSz w:w="11900" w:h="16840"/>
          <w:pgMar w:top="697" w:right="643" w:bottom="622" w:left="573" w:header="269" w:footer="3" w:gutter="0"/>
          <w:cols w:space="720"/>
          <w:noEndnote/>
          <w:docGrid w:linePitch="360"/>
        </w:sectPr>
      </w:pPr>
    </w:p>
    <w:p w:rsidR="00AB01A3" w:rsidRPr="00D737A3" w:rsidRDefault="00AB01A3" w:rsidP="00AB01A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B01A3" w:rsidRDefault="00AB01A3" w:rsidP="00AB01A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AB01A3" w:rsidRDefault="00AB01A3" w:rsidP="00AB01A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01A3" w:rsidRDefault="00AB01A3" w:rsidP="00AB01A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Ind w:w="1384" w:type="dxa"/>
        <w:tblLook w:val="04A0" w:firstRow="1" w:lastRow="0" w:firstColumn="1" w:lastColumn="0" w:noHBand="0" w:noVBand="1"/>
      </w:tblPr>
      <w:tblGrid>
        <w:gridCol w:w="1077"/>
        <w:gridCol w:w="4847"/>
        <w:gridCol w:w="1788"/>
        <w:gridCol w:w="4952"/>
      </w:tblGrid>
      <w:tr w:rsidR="00AB01A3" w:rsidRPr="00AB01A3" w:rsidTr="0070653A">
        <w:tc>
          <w:tcPr>
            <w:tcW w:w="1134" w:type="dxa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B01A3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B01A3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269" w:type="dxa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AB01A3" w:rsidRPr="00AB01A3" w:rsidRDefault="00AB01A3" w:rsidP="0070653A">
            <w:pPr>
              <w:rPr>
                <w:b/>
                <w:color w:val="000000"/>
                <w:sz w:val="24"/>
                <w:szCs w:val="24"/>
              </w:rPr>
            </w:pPr>
            <w:r w:rsidRPr="00AB01A3">
              <w:rPr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 w:rsidR="00AB01A3" w:rsidRPr="00AB01A3" w:rsidRDefault="00AB01A3" w:rsidP="00706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01A3"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5232" w:type="dxa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B01A3" w:rsidRPr="00AB01A3" w:rsidRDefault="00AB01A3" w:rsidP="0070653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Натуральные числа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8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Наглядная геометрия. </w:t>
            </w:r>
            <w:proofErr w:type="gramStart"/>
            <w:r w:rsidRPr="00AB01A3">
              <w:rPr>
                <w:color w:val="000000"/>
                <w:sz w:val="24"/>
                <w:szCs w:val="24"/>
              </w:rPr>
              <w:t>Прямые на плоскости</w:t>
            </w:r>
            <w:proofErr w:type="gramEnd"/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9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Дроби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0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Наглядная геометрия. Симметрия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1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Выражения с буквами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2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3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Положительные и отрицательные числа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4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Представление данных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5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6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1134" w:type="dxa"/>
            <w:vAlign w:val="center"/>
          </w:tcPr>
          <w:p w:rsidR="00AB01A3" w:rsidRPr="00AB01A3" w:rsidRDefault="00AB01A3" w:rsidP="0070653A">
            <w:pPr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69" w:type="dxa"/>
            <w:vAlign w:val="center"/>
          </w:tcPr>
          <w:p w:rsidR="00AB01A3" w:rsidRPr="00AB01A3" w:rsidRDefault="00AB01A3" w:rsidP="0070653A">
            <w:pPr>
              <w:ind w:left="135"/>
              <w:rPr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Повторение, обобщение, систематизация</w:t>
            </w:r>
          </w:p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rPr>
                <w:sz w:val="24"/>
                <w:szCs w:val="24"/>
              </w:rPr>
            </w:pPr>
            <w:r w:rsidRPr="00AB01A3">
              <w:rPr>
                <w:sz w:val="24"/>
                <w:szCs w:val="24"/>
              </w:rPr>
              <w:t xml:space="preserve">Библиотека ЦОК </w:t>
            </w:r>
            <w:hyperlink r:id="rId17">
              <w:r w:rsidRPr="00AB01A3">
                <w:rPr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AB01A3" w:rsidRPr="00AB01A3" w:rsidTr="0070653A">
        <w:tc>
          <w:tcPr>
            <w:tcW w:w="6403" w:type="dxa"/>
            <w:gridSpan w:val="2"/>
            <w:vAlign w:val="center"/>
          </w:tcPr>
          <w:p w:rsidR="00AB01A3" w:rsidRPr="00AB01A3" w:rsidRDefault="00AB01A3" w:rsidP="007065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31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5232" w:type="dxa"/>
            <w:vAlign w:val="center"/>
          </w:tcPr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 </w:t>
            </w:r>
          </w:p>
          <w:p w:rsidR="00AB01A3" w:rsidRPr="00AB01A3" w:rsidRDefault="00AB01A3" w:rsidP="0070653A">
            <w:pPr>
              <w:ind w:left="135"/>
              <w:jc w:val="center"/>
              <w:rPr>
                <w:sz w:val="24"/>
                <w:szCs w:val="24"/>
              </w:rPr>
            </w:pPr>
            <w:r w:rsidRPr="00AB01A3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AB01A3" w:rsidRDefault="00AB01A3" w:rsidP="0033623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81432" w:rsidRPr="00D737A3" w:rsidRDefault="00D81432" w:rsidP="00A908A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D81432" w:rsidRPr="00D737A3" w:rsidRDefault="00D81432" w:rsidP="00A908A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Ind w:w="59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787"/>
        <w:gridCol w:w="1605"/>
        <w:gridCol w:w="6"/>
        <w:gridCol w:w="4658"/>
      </w:tblGrid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</w:p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4" w:type="dxa"/>
            <w:gridSpan w:val="2"/>
            <w:tcBorders>
              <w:left w:val="single" w:sz="4" w:space="0" w:color="auto"/>
            </w:tcBorders>
            <w:vAlign w:val="center"/>
          </w:tcPr>
          <w:p w:rsidR="00A908A2" w:rsidRPr="00D737A3" w:rsidRDefault="00A9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A2" w:rsidRPr="00D737A3" w:rsidRDefault="00A908A2" w:rsidP="00A908A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908A2" w:rsidRPr="00D737A3" w:rsidRDefault="00A90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08A2" w:rsidRPr="00D737A3" w:rsidRDefault="00A908A2" w:rsidP="001423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8A2" w:rsidRPr="00D737A3" w:rsidRDefault="00A908A2" w:rsidP="000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08A2" w:rsidRPr="00D737A3" w:rsidRDefault="00A908A2" w:rsidP="00093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646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D737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646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D737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646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D737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646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>
              <w:r w:rsidRPr="00D737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4658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646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D737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658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646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D737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A908A2" w:rsidRPr="00D737A3" w:rsidTr="00333E9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87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646A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>
              <w:r w:rsidRPr="00D737A3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A908A2" w:rsidRPr="00D737A3" w:rsidTr="00A90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gridSpan w:val="2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4658" w:type="dxa"/>
            <w:tcMar>
              <w:top w:w="50" w:type="dxa"/>
              <w:left w:w="100" w:type="dxa"/>
            </w:tcMar>
            <w:vAlign w:val="center"/>
          </w:tcPr>
          <w:p w:rsidR="00A908A2" w:rsidRPr="00D737A3" w:rsidRDefault="00A908A2" w:rsidP="000936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432" w:rsidRDefault="00D81432" w:rsidP="00D81432">
      <w:pPr>
        <w:rPr>
          <w:rFonts w:ascii="Times New Roman" w:hAnsi="Times New Roman" w:cs="Times New Roman"/>
          <w:sz w:val="24"/>
          <w:szCs w:val="24"/>
        </w:rPr>
      </w:pPr>
    </w:p>
    <w:p w:rsidR="00AB01A3" w:rsidRDefault="00AB01A3" w:rsidP="00D81432">
      <w:pPr>
        <w:rPr>
          <w:rFonts w:ascii="Times New Roman" w:hAnsi="Times New Roman" w:cs="Times New Roman"/>
          <w:sz w:val="24"/>
          <w:szCs w:val="24"/>
        </w:rPr>
      </w:pPr>
    </w:p>
    <w:p w:rsidR="00AB01A3" w:rsidRPr="00D737A3" w:rsidRDefault="00AB01A3" w:rsidP="00D81432">
      <w:pPr>
        <w:rPr>
          <w:rFonts w:ascii="Times New Roman" w:hAnsi="Times New Roman" w:cs="Times New Roman"/>
          <w:sz w:val="24"/>
          <w:szCs w:val="24"/>
        </w:rPr>
        <w:sectPr w:rsidR="00AB01A3" w:rsidRPr="00D737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730" w:rsidRPr="00D737A3" w:rsidRDefault="00FE6730" w:rsidP="00A9771B">
      <w:pPr>
        <w:rPr>
          <w:rFonts w:ascii="Times New Roman" w:hAnsi="Times New Roman" w:cs="Times New Roman"/>
          <w:sz w:val="24"/>
          <w:szCs w:val="24"/>
        </w:rPr>
        <w:sectPr w:rsidR="00FE6730" w:rsidRPr="00D737A3" w:rsidSect="00AB01A3">
          <w:pgSz w:w="16840" w:h="11900"/>
          <w:pgMar w:top="666" w:right="640" w:bottom="640" w:left="666" w:header="720" w:footer="720" w:gutter="0"/>
          <w:cols w:space="720" w:equalWidth="0">
            <w:col w:w="15366" w:space="0"/>
          </w:cols>
          <w:docGrid w:linePitch="360"/>
        </w:sectPr>
      </w:pPr>
    </w:p>
    <w:p w:rsidR="00397FC6" w:rsidRPr="00D737A3" w:rsidRDefault="00397FC6" w:rsidP="00397F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97FC6" w:rsidRPr="00D737A3" w:rsidRDefault="00397FC6" w:rsidP="00397FC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97FC6" w:rsidRPr="00D737A3" w:rsidRDefault="00397FC6" w:rsidP="00397FC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2" w:name="d7c2c798-9b73-44dc-9a35-b94ca1af2727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Математика (в 2 частях), 5 класс/ </w:t>
      </w:r>
      <w:proofErr w:type="spell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Н.Я., 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Жохов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В.И., Чесноков А.С., </w:t>
      </w:r>
      <w:proofErr w:type="spell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Шварцбурд</w:t>
      </w:r>
      <w:proofErr w:type="spell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С.И., Общество с ограниченной ответственностью «ИОЦ МНЕМОЗИНА»</w:t>
      </w:r>
      <w:bookmarkEnd w:id="22"/>
      <w:r w:rsidRPr="00D737A3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397FC6" w:rsidRPr="00D737A3" w:rsidRDefault="00397FC6" w:rsidP="00397FC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3" w:name="613cf59e-6892-4f30-9a4f-78313815aa63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математика (в 2 частях),6 класс </w:t>
      </w:r>
      <w:proofErr w:type="spell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Виленкин</w:t>
      </w:r>
      <w:proofErr w:type="spellEnd"/>
      <w:r w:rsidRPr="00D737A3">
        <w:rPr>
          <w:rFonts w:ascii="Times New Roman" w:hAnsi="Times New Roman" w:cs="Times New Roman"/>
          <w:color w:val="000000"/>
          <w:sz w:val="24"/>
          <w:szCs w:val="24"/>
        </w:rPr>
        <w:t xml:space="preserve"> Н.Я</w:t>
      </w:r>
      <w:bookmarkEnd w:id="23"/>
      <w:r w:rsidRPr="00D737A3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397FC6" w:rsidRPr="00D737A3" w:rsidRDefault="00397FC6" w:rsidP="00397F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97FC6" w:rsidRPr="00D737A3" w:rsidRDefault="00397FC6" w:rsidP="00397FC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397FC6" w:rsidRPr="00D737A3" w:rsidRDefault="00397FC6" w:rsidP="00397FC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24" w:name="7fc9b897-0499-435d-84f2-5e61bb8bfe4f"/>
      <w:proofErr w:type="spell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учи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>у</w:t>
      </w:r>
      <w:bookmarkEnd w:id="24"/>
      <w:proofErr w:type="spellEnd"/>
      <w:r w:rsidRPr="00D737A3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397FC6" w:rsidRPr="00D737A3" w:rsidRDefault="00397FC6" w:rsidP="00397FC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97FC6" w:rsidRPr="00D737A3" w:rsidRDefault="00397FC6" w:rsidP="00397FC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97FC6" w:rsidRPr="00D737A3" w:rsidRDefault="00397FC6" w:rsidP="00397FC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737A3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737A3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25" w:name="f8298865-b615-4fbc-b3b5-26c7aa18d60c"/>
      <w:proofErr w:type="spell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учи</w:t>
      </w:r>
      <w:proofErr w:type="gramStart"/>
      <w:r w:rsidRPr="00D737A3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D737A3">
        <w:rPr>
          <w:rFonts w:ascii="Times New Roman" w:hAnsi="Times New Roman" w:cs="Times New Roman"/>
          <w:color w:val="000000"/>
          <w:sz w:val="24"/>
          <w:szCs w:val="24"/>
        </w:rPr>
        <w:t>у</w:t>
      </w:r>
      <w:bookmarkEnd w:id="25"/>
      <w:proofErr w:type="spellEnd"/>
      <w:r w:rsidRPr="00D737A3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D737A3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D90BD8" w:rsidRPr="00D737A3" w:rsidRDefault="00D90BD8" w:rsidP="00A9771B">
      <w:pPr>
        <w:rPr>
          <w:rFonts w:ascii="Times New Roman" w:hAnsi="Times New Roman" w:cs="Times New Roman"/>
          <w:sz w:val="24"/>
          <w:szCs w:val="24"/>
        </w:rPr>
      </w:pPr>
    </w:p>
    <w:p w:rsidR="00D90BD8" w:rsidRPr="00D737A3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D737A3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D737A3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D737A3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D737A3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D737A3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D737A3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C74C78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90BD8" w:rsidRPr="00C74C78" w:rsidRDefault="00D90BD8" w:rsidP="002F719D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30266" w:rsidRPr="00C74C78" w:rsidRDefault="00A30266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Pr="00C74C78" w:rsidRDefault="00275CC9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Pr="00C74C78" w:rsidRDefault="00275CC9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Pr="00C74C78" w:rsidRDefault="00275CC9" w:rsidP="00275CC9">
      <w:pPr>
        <w:pStyle w:val="msonormalcxspmiddlecxspmiddle"/>
        <w:tabs>
          <w:tab w:val="left" w:pos="0"/>
        </w:tabs>
        <w:spacing w:after="0" w:afterAutospacing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Default="00275CC9" w:rsidP="00275CC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Default="00275CC9" w:rsidP="00275CC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Default="00275CC9" w:rsidP="00275CC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Default="00275CC9" w:rsidP="00275CC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Default="00275CC9" w:rsidP="00275CC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5CC9" w:rsidRDefault="00275CC9" w:rsidP="00275CC9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F1380" w:rsidRDefault="000F1380" w:rsidP="00275C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1380" w:rsidSect="00DD530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65E" w:rsidRDefault="00A3165E" w:rsidP="00EC3849">
      <w:pPr>
        <w:spacing w:after="0" w:line="240" w:lineRule="auto"/>
      </w:pPr>
      <w:r>
        <w:separator/>
      </w:r>
    </w:p>
  </w:endnote>
  <w:endnote w:type="continuationSeparator" w:id="0">
    <w:p w:rsidR="00A3165E" w:rsidRDefault="00A3165E" w:rsidP="00EC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65E" w:rsidRDefault="00A3165E" w:rsidP="00EC3849">
      <w:pPr>
        <w:spacing w:after="0" w:line="240" w:lineRule="auto"/>
      </w:pPr>
      <w:r>
        <w:separator/>
      </w:r>
    </w:p>
  </w:footnote>
  <w:footnote w:type="continuationSeparator" w:id="0">
    <w:p w:rsidR="00A3165E" w:rsidRDefault="00A3165E" w:rsidP="00EC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774C3"/>
    <w:multiLevelType w:val="hybridMultilevel"/>
    <w:tmpl w:val="7C36A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6248C8"/>
    <w:multiLevelType w:val="multilevel"/>
    <w:tmpl w:val="D472DB0C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62"/>
    <w:rsid w:val="00041CE9"/>
    <w:rsid w:val="00082849"/>
    <w:rsid w:val="0008526C"/>
    <w:rsid w:val="0009368C"/>
    <w:rsid w:val="000A5ABF"/>
    <w:rsid w:val="000C46A9"/>
    <w:rsid w:val="000C5941"/>
    <w:rsid w:val="000D04FB"/>
    <w:rsid w:val="000F0489"/>
    <w:rsid w:val="000F1380"/>
    <w:rsid w:val="00103309"/>
    <w:rsid w:val="00103B00"/>
    <w:rsid w:val="00115DEF"/>
    <w:rsid w:val="001423E5"/>
    <w:rsid w:val="001779B2"/>
    <w:rsid w:val="001C788D"/>
    <w:rsid w:val="001E19DA"/>
    <w:rsid w:val="00221970"/>
    <w:rsid w:val="0024165D"/>
    <w:rsid w:val="00265B34"/>
    <w:rsid w:val="00275CC9"/>
    <w:rsid w:val="002A2E9F"/>
    <w:rsid w:val="002D6974"/>
    <w:rsid w:val="002F719D"/>
    <w:rsid w:val="003263CE"/>
    <w:rsid w:val="00333E98"/>
    <w:rsid w:val="00336235"/>
    <w:rsid w:val="003531A3"/>
    <w:rsid w:val="00375D96"/>
    <w:rsid w:val="00397FC6"/>
    <w:rsid w:val="003A639F"/>
    <w:rsid w:val="003B152A"/>
    <w:rsid w:val="003C4762"/>
    <w:rsid w:val="003D3A60"/>
    <w:rsid w:val="003E22A1"/>
    <w:rsid w:val="00413D05"/>
    <w:rsid w:val="004459BF"/>
    <w:rsid w:val="00452D3C"/>
    <w:rsid w:val="00471C8B"/>
    <w:rsid w:val="00482CE2"/>
    <w:rsid w:val="00490D3D"/>
    <w:rsid w:val="00491FCD"/>
    <w:rsid w:val="0049411D"/>
    <w:rsid w:val="004B17EF"/>
    <w:rsid w:val="004C3699"/>
    <w:rsid w:val="004D2E3E"/>
    <w:rsid w:val="004D4111"/>
    <w:rsid w:val="004D6DF7"/>
    <w:rsid w:val="00503058"/>
    <w:rsid w:val="00526DCD"/>
    <w:rsid w:val="00537187"/>
    <w:rsid w:val="0054120A"/>
    <w:rsid w:val="00580E2C"/>
    <w:rsid w:val="005A5595"/>
    <w:rsid w:val="006047A0"/>
    <w:rsid w:val="00611009"/>
    <w:rsid w:val="00624FE1"/>
    <w:rsid w:val="00656AE7"/>
    <w:rsid w:val="00664E14"/>
    <w:rsid w:val="006700DE"/>
    <w:rsid w:val="00676098"/>
    <w:rsid w:val="006A45F9"/>
    <w:rsid w:val="006B3BD0"/>
    <w:rsid w:val="006D7EFC"/>
    <w:rsid w:val="00703802"/>
    <w:rsid w:val="00727474"/>
    <w:rsid w:val="00775FCE"/>
    <w:rsid w:val="00795028"/>
    <w:rsid w:val="00797AFD"/>
    <w:rsid w:val="007C25BA"/>
    <w:rsid w:val="007D1304"/>
    <w:rsid w:val="00856962"/>
    <w:rsid w:val="00857872"/>
    <w:rsid w:val="008A1782"/>
    <w:rsid w:val="008B3AD3"/>
    <w:rsid w:val="008E25D8"/>
    <w:rsid w:val="00906FBD"/>
    <w:rsid w:val="00907331"/>
    <w:rsid w:val="009109AC"/>
    <w:rsid w:val="0091384B"/>
    <w:rsid w:val="0093059C"/>
    <w:rsid w:val="00934CBD"/>
    <w:rsid w:val="0093749B"/>
    <w:rsid w:val="0094466B"/>
    <w:rsid w:val="00946A63"/>
    <w:rsid w:val="009477B9"/>
    <w:rsid w:val="009569CD"/>
    <w:rsid w:val="00971A0C"/>
    <w:rsid w:val="00980645"/>
    <w:rsid w:val="009B7561"/>
    <w:rsid w:val="009D4F6B"/>
    <w:rsid w:val="009E131D"/>
    <w:rsid w:val="00A30266"/>
    <w:rsid w:val="00A3165E"/>
    <w:rsid w:val="00A323F2"/>
    <w:rsid w:val="00A43E01"/>
    <w:rsid w:val="00A75BFB"/>
    <w:rsid w:val="00A81397"/>
    <w:rsid w:val="00A908A2"/>
    <w:rsid w:val="00A9771B"/>
    <w:rsid w:val="00AB01A3"/>
    <w:rsid w:val="00AC2C04"/>
    <w:rsid w:val="00B17F51"/>
    <w:rsid w:val="00B21B75"/>
    <w:rsid w:val="00B31F0B"/>
    <w:rsid w:val="00B36CE3"/>
    <w:rsid w:val="00B64081"/>
    <w:rsid w:val="00BA1314"/>
    <w:rsid w:val="00BD381E"/>
    <w:rsid w:val="00BD6F84"/>
    <w:rsid w:val="00C0450A"/>
    <w:rsid w:val="00C34AD6"/>
    <w:rsid w:val="00C47291"/>
    <w:rsid w:val="00C65592"/>
    <w:rsid w:val="00C74C78"/>
    <w:rsid w:val="00CA77D1"/>
    <w:rsid w:val="00CE50DA"/>
    <w:rsid w:val="00D70E3F"/>
    <w:rsid w:val="00D737A3"/>
    <w:rsid w:val="00D81432"/>
    <w:rsid w:val="00D839F7"/>
    <w:rsid w:val="00D90BD8"/>
    <w:rsid w:val="00DB5FE6"/>
    <w:rsid w:val="00DD530E"/>
    <w:rsid w:val="00E17BEC"/>
    <w:rsid w:val="00E21A93"/>
    <w:rsid w:val="00E64222"/>
    <w:rsid w:val="00E81315"/>
    <w:rsid w:val="00E853ED"/>
    <w:rsid w:val="00EA3D50"/>
    <w:rsid w:val="00EA6C7B"/>
    <w:rsid w:val="00EB0FD9"/>
    <w:rsid w:val="00EC3849"/>
    <w:rsid w:val="00ED23BB"/>
    <w:rsid w:val="00EE68B3"/>
    <w:rsid w:val="00F20693"/>
    <w:rsid w:val="00F46168"/>
    <w:rsid w:val="00F76E54"/>
    <w:rsid w:val="00FE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4762"/>
    <w:pPr>
      <w:keepNext/>
      <w:spacing w:after="0" w:line="240" w:lineRule="auto"/>
      <w:ind w:firstLine="46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762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Normal (Web)"/>
    <w:basedOn w:val="a"/>
    <w:unhideWhenUsed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character" w:customStyle="1" w:styleId="a4">
    <w:name w:val="Основной текст_"/>
    <w:link w:val="4"/>
    <w:locked/>
    <w:rsid w:val="003C4762"/>
    <w:rPr>
      <w:rFonts w:ascii="Century Schoolbook" w:eastAsia="Century Schoolbook" w:hAnsi="Century Schoolbook"/>
      <w:shd w:val="clear" w:color="auto" w:fill="FFFFFF"/>
    </w:rPr>
  </w:style>
  <w:style w:type="paragraph" w:customStyle="1" w:styleId="4">
    <w:name w:val="Основной текст4"/>
    <w:basedOn w:val="a"/>
    <w:link w:val="a4"/>
    <w:rsid w:val="003C4762"/>
    <w:pPr>
      <w:widowControl w:val="0"/>
      <w:shd w:val="clear" w:color="auto" w:fill="FFFFFF"/>
      <w:spacing w:after="0" w:line="252" w:lineRule="exact"/>
      <w:ind w:hanging="340"/>
      <w:jc w:val="both"/>
    </w:pPr>
    <w:rPr>
      <w:rFonts w:ascii="Century Schoolbook" w:eastAsia="Century Schoolbook" w:hAnsi="Century Schoolbook"/>
    </w:rPr>
  </w:style>
  <w:style w:type="paragraph" w:customStyle="1" w:styleId="msonormalcxspmiddle">
    <w:name w:val="msonormalcxspmiddle"/>
    <w:basedOn w:val="a"/>
    <w:rsid w:val="003C476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paragraph" w:customStyle="1" w:styleId="msonormalcxspmiddlecxspmiddlecxspmiddle">
    <w:name w:val="msonormalcxspmiddlecxspmiddlecxspmiddle"/>
    <w:basedOn w:val="a"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paragraph" w:customStyle="1" w:styleId="msonormalcxspmiddlecxspmiddlecxspmiddlecxspmiddle">
    <w:name w:val="msonormalcxspmiddlecxspmiddlecxspmiddlecxspmiddle"/>
    <w:basedOn w:val="a"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table" w:styleId="a5">
    <w:name w:val="Table Grid"/>
    <w:basedOn w:val="a1"/>
    <w:rsid w:val="00AC2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3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D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C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C3849"/>
  </w:style>
  <w:style w:type="paragraph" w:styleId="aa">
    <w:name w:val="footer"/>
    <w:basedOn w:val="a"/>
    <w:link w:val="ab"/>
    <w:uiPriority w:val="99"/>
    <w:semiHidden/>
    <w:unhideWhenUsed/>
    <w:rsid w:val="00EC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C3849"/>
  </w:style>
  <w:style w:type="paragraph" w:styleId="ac">
    <w:name w:val="No Spacing"/>
    <w:uiPriority w:val="1"/>
    <w:qFormat/>
    <w:rsid w:val="00C74C78"/>
    <w:pPr>
      <w:spacing w:after="0" w:line="240" w:lineRule="auto"/>
    </w:pPr>
  </w:style>
  <w:style w:type="character" w:customStyle="1" w:styleId="2">
    <w:name w:val="Заголовок №2_"/>
    <w:basedOn w:val="a0"/>
    <w:link w:val="20"/>
    <w:rsid w:val="008578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57872"/>
    <w:pPr>
      <w:widowControl w:val="0"/>
      <w:shd w:val="clear" w:color="auto" w:fill="FFFFFF"/>
      <w:spacing w:after="120" w:line="278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rsid w:val="00857872"/>
    <w:pPr>
      <w:widowControl w:val="0"/>
      <w:shd w:val="clear" w:color="auto" w:fill="FFFFFF"/>
      <w:spacing w:after="140"/>
      <w:ind w:firstLine="200"/>
    </w:pPr>
    <w:rPr>
      <w:rFonts w:ascii="Times New Roman" w:eastAsia="Times New Roman" w:hAnsi="Times New Roman" w:cs="Times New Roman"/>
      <w:color w:val="000000"/>
      <w:sz w:val="24"/>
      <w:szCs w:val="24"/>
      <w:lang w:bidi="ru-RU"/>
    </w:rPr>
  </w:style>
  <w:style w:type="paragraph" w:styleId="ad">
    <w:name w:val="List Paragraph"/>
    <w:basedOn w:val="a"/>
    <w:uiPriority w:val="34"/>
    <w:qFormat/>
    <w:rsid w:val="00F76E54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934CBD"/>
    <w:rPr>
      <w:color w:val="0000FF" w:themeColor="hyperlink"/>
      <w:u w:val="single"/>
    </w:rPr>
  </w:style>
  <w:style w:type="character" w:customStyle="1" w:styleId="af">
    <w:name w:val="Другое_"/>
    <w:basedOn w:val="a0"/>
    <w:link w:val="af0"/>
    <w:rsid w:val="00D8143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D8143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Другое"/>
    <w:basedOn w:val="a"/>
    <w:link w:val="af"/>
    <w:rsid w:val="00D81432"/>
    <w:pPr>
      <w:widowControl w:val="0"/>
      <w:shd w:val="clear" w:color="auto" w:fill="FFFFFF"/>
      <w:spacing w:after="0"/>
      <w:ind w:firstLine="400"/>
    </w:pPr>
    <w:rPr>
      <w:rFonts w:ascii="Times New Roman" w:eastAsia="Times New Roman" w:hAnsi="Times New Roman" w:cs="Times New Roman"/>
    </w:rPr>
  </w:style>
  <w:style w:type="paragraph" w:customStyle="1" w:styleId="af2">
    <w:name w:val="Подпись к таблице"/>
    <w:basedOn w:val="a"/>
    <w:link w:val="af1"/>
    <w:rsid w:val="00D8143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3E22A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">
    <w:name w:val="Заголовок №1_"/>
    <w:basedOn w:val="a0"/>
    <w:link w:val="13"/>
    <w:rsid w:val="003E22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E22A1"/>
    <w:pPr>
      <w:widowControl w:val="0"/>
      <w:shd w:val="clear" w:color="auto" w:fill="FFFFFF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3E22A1"/>
    <w:pPr>
      <w:widowControl w:val="0"/>
      <w:shd w:val="clear" w:color="auto" w:fill="FFFFFF"/>
      <w:spacing w:after="310" w:line="240" w:lineRule="auto"/>
      <w:outlineLvl w:val="0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4762"/>
    <w:pPr>
      <w:keepNext/>
      <w:spacing w:after="0" w:line="240" w:lineRule="auto"/>
      <w:ind w:firstLine="46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762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Normal (Web)"/>
    <w:basedOn w:val="a"/>
    <w:unhideWhenUsed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character" w:customStyle="1" w:styleId="a4">
    <w:name w:val="Основной текст_"/>
    <w:link w:val="4"/>
    <w:locked/>
    <w:rsid w:val="003C4762"/>
    <w:rPr>
      <w:rFonts w:ascii="Century Schoolbook" w:eastAsia="Century Schoolbook" w:hAnsi="Century Schoolbook"/>
      <w:shd w:val="clear" w:color="auto" w:fill="FFFFFF"/>
    </w:rPr>
  </w:style>
  <w:style w:type="paragraph" w:customStyle="1" w:styleId="4">
    <w:name w:val="Основной текст4"/>
    <w:basedOn w:val="a"/>
    <w:link w:val="a4"/>
    <w:rsid w:val="003C4762"/>
    <w:pPr>
      <w:widowControl w:val="0"/>
      <w:shd w:val="clear" w:color="auto" w:fill="FFFFFF"/>
      <w:spacing w:after="0" w:line="252" w:lineRule="exact"/>
      <w:ind w:hanging="340"/>
      <w:jc w:val="both"/>
    </w:pPr>
    <w:rPr>
      <w:rFonts w:ascii="Century Schoolbook" w:eastAsia="Century Schoolbook" w:hAnsi="Century Schoolbook"/>
    </w:rPr>
  </w:style>
  <w:style w:type="paragraph" w:customStyle="1" w:styleId="msonormalcxspmiddle">
    <w:name w:val="msonormalcxspmiddle"/>
    <w:basedOn w:val="a"/>
    <w:rsid w:val="003C476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paragraph" w:customStyle="1" w:styleId="msonormalcxspmiddlecxspmiddlecxspmiddle">
    <w:name w:val="msonormalcxspmiddlecxspmiddlecxspmiddle"/>
    <w:basedOn w:val="a"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paragraph" w:customStyle="1" w:styleId="msonormalcxspmiddlecxspmiddlecxspmiddlecxspmiddle">
    <w:name w:val="msonormalcxspmiddlecxspmiddlecxspmiddlecxspmiddle"/>
    <w:basedOn w:val="a"/>
    <w:rsid w:val="003C476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4"/>
      <w:szCs w:val="14"/>
    </w:rPr>
  </w:style>
  <w:style w:type="table" w:styleId="a5">
    <w:name w:val="Table Grid"/>
    <w:basedOn w:val="a1"/>
    <w:rsid w:val="00AC2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A3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D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C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C3849"/>
  </w:style>
  <w:style w:type="paragraph" w:styleId="aa">
    <w:name w:val="footer"/>
    <w:basedOn w:val="a"/>
    <w:link w:val="ab"/>
    <w:uiPriority w:val="99"/>
    <w:semiHidden/>
    <w:unhideWhenUsed/>
    <w:rsid w:val="00EC3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C3849"/>
  </w:style>
  <w:style w:type="paragraph" w:styleId="ac">
    <w:name w:val="No Spacing"/>
    <w:uiPriority w:val="1"/>
    <w:qFormat/>
    <w:rsid w:val="00C74C78"/>
    <w:pPr>
      <w:spacing w:after="0" w:line="240" w:lineRule="auto"/>
    </w:pPr>
  </w:style>
  <w:style w:type="character" w:customStyle="1" w:styleId="2">
    <w:name w:val="Заголовок №2_"/>
    <w:basedOn w:val="a0"/>
    <w:link w:val="20"/>
    <w:rsid w:val="008578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57872"/>
    <w:pPr>
      <w:widowControl w:val="0"/>
      <w:shd w:val="clear" w:color="auto" w:fill="FFFFFF"/>
      <w:spacing w:after="120" w:line="278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rsid w:val="00857872"/>
    <w:pPr>
      <w:widowControl w:val="0"/>
      <w:shd w:val="clear" w:color="auto" w:fill="FFFFFF"/>
      <w:spacing w:after="140"/>
      <w:ind w:firstLine="200"/>
    </w:pPr>
    <w:rPr>
      <w:rFonts w:ascii="Times New Roman" w:eastAsia="Times New Roman" w:hAnsi="Times New Roman" w:cs="Times New Roman"/>
      <w:color w:val="000000"/>
      <w:sz w:val="24"/>
      <w:szCs w:val="24"/>
      <w:lang w:bidi="ru-RU"/>
    </w:rPr>
  </w:style>
  <w:style w:type="paragraph" w:styleId="ad">
    <w:name w:val="List Paragraph"/>
    <w:basedOn w:val="a"/>
    <w:uiPriority w:val="34"/>
    <w:qFormat/>
    <w:rsid w:val="00F76E54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934CBD"/>
    <w:rPr>
      <w:color w:val="0000FF" w:themeColor="hyperlink"/>
      <w:u w:val="single"/>
    </w:rPr>
  </w:style>
  <w:style w:type="character" w:customStyle="1" w:styleId="af">
    <w:name w:val="Другое_"/>
    <w:basedOn w:val="a0"/>
    <w:link w:val="af0"/>
    <w:rsid w:val="00D8143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D8143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Другое"/>
    <w:basedOn w:val="a"/>
    <w:link w:val="af"/>
    <w:rsid w:val="00D81432"/>
    <w:pPr>
      <w:widowControl w:val="0"/>
      <w:shd w:val="clear" w:color="auto" w:fill="FFFFFF"/>
      <w:spacing w:after="0"/>
      <w:ind w:firstLine="400"/>
    </w:pPr>
    <w:rPr>
      <w:rFonts w:ascii="Times New Roman" w:eastAsia="Times New Roman" w:hAnsi="Times New Roman" w:cs="Times New Roman"/>
    </w:rPr>
  </w:style>
  <w:style w:type="paragraph" w:customStyle="1" w:styleId="af2">
    <w:name w:val="Подпись к таблице"/>
    <w:basedOn w:val="a"/>
    <w:link w:val="af1"/>
    <w:rsid w:val="00D8143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3E22A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">
    <w:name w:val="Заголовок №1_"/>
    <w:basedOn w:val="a0"/>
    <w:link w:val="13"/>
    <w:rsid w:val="003E22A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E22A1"/>
    <w:pPr>
      <w:widowControl w:val="0"/>
      <w:shd w:val="clear" w:color="auto" w:fill="FFFFFF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3E22A1"/>
    <w:pPr>
      <w:widowControl w:val="0"/>
      <w:shd w:val="clear" w:color="auto" w:fill="FFFFFF"/>
      <w:spacing w:after="310" w:line="240" w:lineRule="auto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31ce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31c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31c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4736" TargetMode="External"/><Relationship Id="rId24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31ce" TargetMode="External"/><Relationship Id="rId10" Type="http://schemas.openxmlformats.org/officeDocument/2006/relationships/hyperlink" Target="https://m.edsoo.ru/7f414736" TargetMode="External"/><Relationship Id="rId19" Type="http://schemas.openxmlformats.org/officeDocument/2006/relationships/hyperlink" Target="https://m.edsoo.ru/7f413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3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4110</Words>
  <Characters>23431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Светлана</cp:lastModifiedBy>
  <cp:revision>2</cp:revision>
  <cp:lastPrinted>2023-09-12T16:44:00Z</cp:lastPrinted>
  <dcterms:created xsi:type="dcterms:W3CDTF">2024-09-19T07:36:00Z</dcterms:created>
  <dcterms:modified xsi:type="dcterms:W3CDTF">2024-09-19T07:36:00Z</dcterms:modified>
</cp:coreProperties>
</file>