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lock-33008508"/>
      <w:bookmarkStart w:id="1" w:name="_GoBack"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«Средняя общеобразовательная школа поселка свх. Агроном»</w:t>
      </w: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Лебедянского муниципального района Липецкой области</w:t>
      </w: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tabs>
          <w:tab w:val="left" w:pos="4962"/>
        </w:tabs>
        <w:spacing w:after="0" w:line="240" w:lineRule="auto"/>
        <w:contextualSpacing/>
        <w:jc w:val="right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Приложение к ОП ООО (ФГОС)</w:t>
      </w:r>
    </w:p>
    <w:p w:rsidR="00983056" w:rsidRDefault="00983056" w:rsidP="0098305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учебного курса</w:t>
      </w: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«География мира» </w:t>
      </w: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9 классов </w:t>
      </w: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(основное общее образование)</w:t>
      </w: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Срок реализации – 1 год</w:t>
      </w: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Составлена</w:t>
      </w:r>
    </w:p>
    <w:p w:rsidR="00983056" w:rsidRDefault="00983056" w:rsidP="00983056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учителем географии</w:t>
      </w:r>
    </w:p>
    <w:p w:rsidR="00983056" w:rsidRDefault="00983056" w:rsidP="00983056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Новиковой Марией Николаевной</w:t>
      </w: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</w:rPr>
      </w:pPr>
    </w:p>
    <w:p w:rsidR="00983056" w:rsidRDefault="00983056" w:rsidP="009830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2024 г.</w:t>
      </w:r>
      <w:bookmarkStart w:id="2" w:name="block-13666614"/>
      <w:bookmarkStart w:id="3" w:name="block-19387499"/>
      <w:bookmarkEnd w:id="2"/>
      <w:bookmarkEnd w:id="3"/>
    </w:p>
    <w:p w:rsidR="00983056" w:rsidRPr="00C61902" w:rsidRDefault="00983056" w:rsidP="00983056">
      <w:pPr>
        <w:spacing w:after="0"/>
        <w:ind w:left="120"/>
        <w:jc w:val="center"/>
      </w:pPr>
    </w:p>
    <w:bookmarkEnd w:id="0"/>
    <w:p w:rsidR="00454AD6" w:rsidRPr="00642996" w:rsidRDefault="00454AD6" w:rsidP="00454AD6">
      <w:pPr>
        <w:pStyle w:val="a5"/>
        <w:jc w:val="center"/>
        <w:rPr>
          <w:color w:val="000000"/>
          <w:sz w:val="28"/>
          <w:szCs w:val="28"/>
        </w:rPr>
      </w:pPr>
      <w:r w:rsidRPr="00642996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454AD6" w:rsidRPr="00642996" w:rsidRDefault="00BB4354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</w:t>
      </w:r>
      <w:r w:rsidR="00454AD6" w:rsidRPr="00642996">
        <w:rPr>
          <w:color w:val="000000"/>
          <w:sz w:val="28"/>
          <w:szCs w:val="28"/>
        </w:rPr>
        <w:t xml:space="preserve"> курс направлен на закрепление практического материала изучаемого на уроках географии, а также на отработку практических умений учащихся. Данный курс даёт возможность научить учащихся решению задач и заданий, способствующих расширению географического кругозора. Задачи и задания, рассматриваемые в ходе курса, могут быть использованы также и в ходе подготовки учащихся к олимпиадам по географии и сдаче ГИА по географии в 9 классе.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b/>
          <w:bCs/>
          <w:color w:val="000000"/>
          <w:sz w:val="28"/>
          <w:szCs w:val="28"/>
        </w:rPr>
        <w:t>Целью</w:t>
      </w:r>
      <w:r w:rsidRPr="00642996">
        <w:rPr>
          <w:color w:val="000000"/>
          <w:sz w:val="28"/>
          <w:szCs w:val="28"/>
        </w:rPr>
        <w:t> изучения курса является более глубокое и осмысленное усвоение практической составляющей школьной географии.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b/>
          <w:bCs/>
          <w:color w:val="000000"/>
          <w:sz w:val="28"/>
          <w:szCs w:val="28"/>
        </w:rPr>
        <w:t>Задачи</w:t>
      </w:r>
      <w:r w:rsidRPr="00642996">
        <w:rPr>
          <w:color w:val="000000"/>
          <w:sz w:val="28"/>
          <w:szCs w:val="28"/>
        </w:rPr>
        <w:t> изучения данного элективного курса: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- формирование систематических и прочных знаний по предмету;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- отработка специальных практических умений решать задачи географического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содержания, необходимых для более осознанного и глубокого усвоения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теоретического материала;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- кругозора и общей подготовки, через включение теоретических знаний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в практическую деятельность.</w:t>
      </w:r>
    </w:p>
    <w:p w:rsidR="00642996" w:rsidRDefault="0064299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</w:p>
    <w:p w:rsidR="00454AD6" w:rsidRDefault="00454AD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  <w:r w:rsidRPr="00642996">
        <w:rPr>
          <w:b/>
          <w:bCs/>
          <w:color w:val="000000"/>
          <w:sz w:val="28"/>
          <w:szCs w:val="28"/>
        </w:rPr>
        <w:t xml:space="preserve">ОБЩАЯ ХАРАКТЕРИСТИКА УЧЕБНОГО </w:t>
      </w:r>
      <w:r w:rsidR="00BB4354">
        <w:rPr>
          <w:b/>
          <w:bCs/>
          <w:color w:val="000000"/>
          <w:sz w:val="28"/>
          <w:szCs w:val="28"/>
        </w:rPr>
        <w:t>КУРСА</w:t>
      </w:r>
    </w:p>
    <w:p w:rsidR="00642996" w:rsidRPr="00642996" w:rsidRDefault="0064299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color w:val="000000"/>
          <w:sz w:val="28"/>
          <w:szCs w:val="28"/>
        </w:rPr>
      </w:pP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Предлагаемый курс направлен на более глубокое усвоение теоретических знаний по «Начальному курсу географии», «Географии материков и океанов», «География России» через обучение учащихся умениям решать задачи, отработку практических умений и применение полученных знаний на практике.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i/>
          <w:iCs/>
          <w:color w:val="00000A"/>
          <w:sz w:val="28"/>
          <w:szCs w:val="28"/>
          <w:u w:val="single"/>
        </w:rPr>
        <w:t>Формы организации учебного процесса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лекции, практикумы, сюжетно-ролевые игры, беседы.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i/>
          <w:iCs/>
          <w:color w:val="00000A"/>
          <w:sz w:val="28"/>
          <w:szCs w:val="28"/>
          <w:u w:val="single"/>
        </w:rPr>
        <w:t>Используемые технологии, методы и формы работы: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A"/>
          <w:sz w:val="28"/>
          <w:szCs w:val="28"/>
        </w:rPr>
        <w:t>При организации занятий школьников 9 классов необходимо использовать различные методы и средства обучения с тем, чтобы достичь наибольшего педагогического эффекта.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A"/>
          <w:sz w:val="28"/>
          <w:szCs w:val="28"/>
        </w:rPr>
        <w:t>На занятиях применяются следующие методы:</w:t>
      </w:r>
    </w:p>
    <w:p w:rsidR="00454AD6" w:rsidRPr="00642996" w:rsidRDefault="00454AD6" w:rsidP="00642996">
      <w:pPr>
        <w:pStyle w:val="a5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A"/>
          <w:sz w:val="28"/>
          <w:szCs w:val="28"/>
        </w:rPr>
        <w:t>словесные методы обучения (рассказ, объяснение, беседа, работа с учебником);</w:t>
      </w:r>
    </w:p>
    <w:p w:rsidR="00454AD6" w:rsidRPr="00642996" w:rsidRDefault="00454AD6" w:rsidP="00642996">
      <w:pPr>
        <w:pStyle w:val="a5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A"/>
          <w:sz w:val="28"/>
          <w:szCs w:val="28"/>
        </w:rPr>
        <w:t>наглядные методы (наблюдение, иллюстрация, демонстрация наглядных пособий, презентаций);</w:t>
      </w:r>
    </w:p>
    <w:p w:rsidR="00454AD6" w:rsidRPr="00642996" w:rsidRDefault="00454AD6" w:rsidP="00642996">
      <w:pPr>
        <w:pStyle w:val="a5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A"/>
          <w:sz w:val="28"/>
          <w:szCs w:val="28"/>
        </w:rPr>
        <w:t>практические методы (устные и письменные упражнения, практические работы);</w:t>
      </w:r>
    </w:p>
    <w:p w:rsidR="00454AD6" w:rsidRPr="00642996" w:rsidRDefault="00454AD6" w:rsidP="00642996">
      <w:pPr>
        <w:pStyle w:val="a5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A"/>
          <w:sz w:val="28"/>
          <w:szCs w:val="28"/>
        </w:rPr>
        <w:t>проблемное обучение;</w:t>
      </w:r>
    </w:p>
    <w:p w:rsidR="00454AD6" w:rsidRPr="00642996" w:rsidRDefault="00454AD6" w:rsidP="00642996">
      <w:pPr>
        <w:pStyle w:val="a5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A"/>
          <w:sz w:val="28"/>
          <w:szCs w:val="28"/>
        </w:rPr>
        <w:t>метод проектов;</w:t>
      </w:r>
    </w:p>
    <w:p w:rsidR="00454AD6" w:rsidRPr="00642996" w:rsidRDefault="00454AD6" w:rsidP="00642996">
      <w:pPr>
        <w:pStyle w:val="a5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A"/>
          <w:sz w:val="28"/>
          <w:szCs w:val="28"/>
        </w:rPr>
        <w:t>ролевой метод.</w:t>
      </w:r>
    </w:p>
    <w:p w:rsidR="00642996" w:rsidRDefault="0064299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</w:p>
    <w:p w:rsidR="00642996" w:rsidRDefault="0064299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</w:p>
    <w:p w:rsidR="00642996" w:rsidRDefault="0064299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</w:p>
    <w:p w:rsidR="00454AD6" w:rsidRDefault="00454AD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  <w:r w:rsidRPr="00642996">
        <w:rPr>
          <w:b/>
          <w:bCs/>
          <w:color w:val="000000"/>
          <w:sz w:val="28"/>
          <w:szCs w:val="28"/>
        </w:rPr>
        <w:t xml:space="preserve">ОПИСАНИЕ УЧЕБНОГО </w:t>
      </w:r>
      <w:r w:rsidR="00BB4354">
        <w:rPr>
          <w:b/>
          <w:bCs/>
          <w:color w:val="000000"/>
          <w:sz w:val="28"/>
          <w:szCs w:val="28"/>
        </w:rPr>
        <w:t>КУРСА</w:t>
      </w:r>
      <w:r w:rsidR="00BB4354" w:rsidRPr="00642996">
        <w:rPr>
          <w:b/>
          <w:bCs/>
          <w:color w:val="000000"/>
          <w:sz w:val="28"/>
          <w:szCs w:val="28"/>
        </w:rPr>
        <w:t xml:space="preserve"> </w:t>
      </w:r>
      <w:r w:rsidRPr="00642996">
        <w:rPr>
          <w:b/>
          <w:bCs/>
          <w:color w:val="000000"/>
          <w:sz w:val="28"/>
          <w:szCs w:val="28"/>
        </w:rPr>
        <w:t>В УЧЕБНОМ ПЛАНЕ</w:t>
      </w:r>
    </w:p>
    <w:p w:rsidR="00642996" w:rsidRPr="00910D79" w:rsidRDefault="0064299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color w:val="000000"/>
          <w:sz w:val="28"/>
          <w:szCs w:val="28"/>
        </w:rPr>
      </w:pPr>
    </w:p>
    <w:p w:rsidR="00CF67AE" w:rsidRDefault="00910D79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910D79">
        <w:rPr>
          <w:sz w:val="28"/>
          <w:szCs w:val="28"/>
        </w:rPr>
        <w:t>Рабочая программа реализуется за счет части учебного плана, формируемой участниками образовательного процесса. Согласно учебному плану школы на изучении элективного курса по географии в 9 классе отводится 34 часа (1 час в неделю, 34 учебные недели).</w:t>
      </w:r>
    </w:p>
    <w:p w:rsidR="008B5975" w:rsidRDefault="008B5975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8B5975" w:rsidRDefault="008B5975" w:rsidP="008B5975">
      <w:pPr>
        <w:spacing w:after="0" w:line="240" w:lineRule="auto"/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8B5975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ПЛАНИРУЕМЫЕ РЕЗУЛЬТАТЫ  ОСВОЕНИЯ УЧАЩИМИСЯ 9 КЛАССА  </w:t>
      </w:r>
      <w:r w:rsidR="00BB4354">
        <w:rPr>
          <w:rStyle w:val="dash0410005f0431005f0437005f0430005f0446005f0020005f0441005f043f005f0438005f0441005f043a005f0430005f005fchar1char1"/>
          <w:b/>
          <w:sz w:val="28"/>
          <w:szCs w:val="28"/>
        </w:rPr>
        <w:t>УЧЕБНОГО</w:t>
      </w:r>
      <w:r w:rsidRPr="008B5975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КУРСА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В результате освоения учащимися 9 класса </w:t>
      </w:r>
      <w:r w:rsidR="00BB4354">
        <w:rPr>
          <w:rFonts w:ascii="Times New Roman" w:hAnsi="Times New Roman"/>
          <w:sz w:val="28"/>
          <w:szCs w:val="28"/>
        </w:rPr>
        <w:t>учебного</w:t>
      </w:r>
      <w:r w:rsidRPr="008B5975">
        <w:rPr>
          <w:rFonts w:ascii="Times New Roman" w:hAnsi="Times New Roman"/>
          <w:sz w:val="28"/>
          <w:szCs w:val="28"/>
        </w:rPr>
        <w:t xml:space="preserve"> курса по географии будут достигнуты следующие </w:t>
      </w:r>
      <w:r w:rsidRPr="008B5975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8B5975">
        <w:rPr>
          <w:rFonts w:ascii="Times New Roman" w:hAnsi="Times New Roman"/>
          <w:sz w:val="28"/>
          <w:szCs w:val="28"/>
        </w:rPr>
        <w:t>:</w:t>
      </w:r>
      <w:r w:rsidRPr="008B5975">
        <w:rPr>
          <w:rFonts w:ascii="Times New Roman" w:hAnsi="Times New Roman"/>
          <w:b/>
          <w:sz w:val="28"/>
          <w:szCs w:val="28"/>
        </w:rPr>
        <w:t xml:space="preserve"> </w:t>
      </w:r>
      <w:r w:rsidRPr="008B5975">
        <w:rPr>
          <w:rFonts w:ascii="Times New Roman" w:hAnsi="Times New Roman"/>
          <w:sz w:val="28"/>
          <w:szCs w:val="28"/>
        </w:rPr>
        <w:t xml:space="preserve">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1) 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2) 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3) формирование личностных представлений о целостности природы, населения и хозяйства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B5975">
        <w:rPr>
          <w:rFonts w:ascii="Times New Roman" w:hAnsi="Times New Roman"/>
          <w:sz w:val="28"/>
          <w:szCs w:val="28"/>
        </w:rPr>
        <w:t xml:space="preserve">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7)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lastRenderedPageBreak/>
        <w:t xml:space="preserve"> 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</w:t>
      </w:r>
      <w:r>
        <w:rPr>
          <w:rFonts w:ascii="Times New Roman" w:hAnsi="Times New Roman"/>
          <w:sz w:val="28"/>
          <w:szCs w:val="28"/>
        </w:rPr>
        <w:t>ния на транспорте и на дорогах.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8B5975">
        <w:rPr>
          <w:rFonts w:ascii="Times New Roman" w:hAnsi="Times New Roman"/>
          <w:b/>
          <w:sz w:val="28"/>
          <w:szCs w:val="28"/>
        </w:rPr>
        <w:t>Метапредметные результаты:</w:t>
      </w:r>
      <w:r w:rsidRPr="008B5975">
        <w:rPr>
          <w:rFonts w:ascii="Times New Roman" w:hAnsi="Times New Roman"/>
          <w:sz w:val="28"/>
          <w:szCs w:val="28"/>
        </w:rPr>
        <w:t xml:space="preserve">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4) умение оценивать правильность выполнения учебной задачи, собственные возможности её решения;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6) 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8) смысловое чтение;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9) 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10)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8B5975" w:rsidRPr="008B5975" w:rsidRDefault="008B5975" w:rsidP="008B5975">
      <w:pPr>
        <w:tabs>
          <w:tab w:val="left" w:pos="-851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(ИКТ компетенции).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B5975">
        <w:rPr>
          <w:rFonts w:ascii="Times New Roman" w:hAnsi="Times New Roman"/>
          <w:b/>
          <w:color w:val="000000"/>
          <w:sz w:val="28"/>
          <w:szCs w:val="28"/>
        </w:rPr>
        <w:t xml:space="preserve">   Предметные результаты 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8B5975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8B5975">
        <w:rPr>
          <w:rFonts w:ascii="Times New Roman" w:hAnsi="Times New Roman"/>
          <w:b/>
          <w:i/>
          <w:sz w:val="28"/>
          <w:szCs w:val="28"/>
        </w:rPr>
        <w:t>Ученики научатся: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lastRenderedPageBreak/>
        <w:t>- определять на местности, плане и карте расстояния, направления, высоты точек; географические координаты и местоположение географических объектов;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выделять, описывать, объяснять существенные признаки географических объектов и явлений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составлять краткую географическую характеристику разных территорий;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приводить примеры: природных ресурсов, их использования и охраны, формирования культурно-бытовых особенностей народов под влиянием среды их обитания; крупнейших сырьевых и топливно-энергетических баз, районов и центров производства важнейших видов продукции, основных коммуникаций и их узлов, внутригосударственных и внешних экономических связей России;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ресурсами, хозяйственного потенциала, экологических проблем;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представлять результаты измерений в разной форме, выявлять на этой основе эмпирические зависимости;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определения поясного времени;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чтения карт различного содержания;</w:t>
      </w:r>
    </w:p>
    <w:p w:rsidR="008B5975" w:rsidRPr="008B5975" w:rsidRDefault="008B5975" w:rsidP="008B5975">
      <w:pPr>
        <w:tabs>
          <w:tab w:val="left" w:pos="-284"/>
          <w:tab w:val="left" w:pos="3402"/>
          <w:tab w:val="left" w:pos="354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решения практических задач по определению качества окружающей среды, ее использованию.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8B5975">
        <w:rPr>
          <w:rFonts w:ascii="Times New Roman" w:hAnsi="Times New Roman"/>
          <w:b/>
          <w:i/>
          <w:sz w:val="28"/>
          <w:szCs w:val="28"/>
        </w:rPr>
        <w:t>Ученики получат возможность  научиться: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составлять описание природного комплекса;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выдвигать гипотезы о связях и закономерностях событий, процессов, объектов, происходящих в географической оболочке;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сопоставлять существующие в науке точки зрения о причинах происходящих глобальных изменений климата;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объяснять закономерности размещения населения и хозяйства отдельных территорий в связи с природными и социально-экономическими факторами;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 делать прогнозы трансформации географических систем и комплексов в результате изменения их компонентов;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 наносить на контурные карты основные формы рельефа; </w:t>
      </w:r>
    </w:p>
    <w:p w:rsid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lastRenderedPageBreak/>
        <w:t xml:space="preserve">- 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оценивать ситуацию на рынке труда и ее динамику;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объяснять различия в обеспеченности трудовыми ресурсами отдельных регионов России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 xml:space="preserve">- обосновывать возможные пути решения проблем развития хозяйства России; 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выбирать критерии для сравнения, сопоставления, места страны в мировой экономике;</w:t>
      </w:r>
    </w:p>
    <w:p w:rsidR="008B5975" w:rsidRPr="008B5975" w:rsidRDefault="008B5975" w:rsidP="008B597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B5975">
        <w:rPr>
          <w:rFonts w:ascii="Times New Roman" w:hAnsi="Times New Roman"/>
          <w:sz w:val="28"/>
          <w:szCs w:val="28"/>
        </w:rPr>
        <w:t>- оценивать социально-экономическое положение и перспективы развития России</w:t>
      </w:r>
      <w:r>
        <w:rPr>
          <w:rFonts w:ascii="Times New Roman" w:hAnsi="Times New Roman"/>
          <w:sz w:val="28"/>
          <w:szCs w:val="28"/>
        </w:rPr>
        <w:t>.</w:t>
      </w:r>
    </w:p>
    <w:p w:rsidR="008B5975" w:rsidRPr="008B5975" w:rsidRDefault="008B5975" w:rsidP="008B5975">
      <w:pPr>
        <w:pStyle w:val="a5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910D79" w:rsidRPr="00910D79" w:rsidRDefault="00910D79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b/>
          <w:bCs/>
          <w:color w:val="000000"/>
          <w:sz w:val="28"/>
          <w:szCs w:val="28"/>
        </w:rPr>
      </w:pPr>
    </w:p>
    <w:p w:rsidR="00454AD6" w:rsidRDefault="00454AD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  <w:r w:rsidRPr="00642996">
        <w:rPr>
          <w:b/>
          <w:bCs/>
          <w:color w:val="000000"/>
          <w:sz w:val="28"/>
          <w:szCs w:val="28"/>
        </w:rPr>
        <w:t>СОДЕРЖАНИЕ УЧЕБНОГО КУРСА</w:t>
      </w:r>
    </w:p>
    <w:p w:rsidR="00642996" w:rsidRPr="00642996" w:rsidRDefault="0064299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color w:val="000000"/>
          <w:sz w:val="28"/>
          <w:szCs w:val="28"/>
        </w:rPr>
      </w:pP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BB4354">
        <w:rPr>
          <w:bCs/>
          <w:color w:val="000000"/>
          <w:sz w:val="28"/>
          <w:szCs w:val="28"/>
        </w:rPr>
        <w:t>1.</w:t>
      </w:r>
      <w:r w:rsidRPr="00642996">
        <w:rPr>
          <w:b/>
          <w:bCs/>
          <w:color w:val="000000"/>
          <w:sz w:val="28"/>
          <w:szCs w:val="28"/>
        </w:rPr>
        <w:t> </w:t>
      </w:r>
      <w:r w:rsidRPr="00642996">
        <w:rPr>
          <w:color w:val="000000"/>
          <w:sz w:val="28"/>
          <w:szCs w:val="28"/>
        </w:rPr>
        <w:t>Изучение географической информации, с учетом планетарных особенностей Земли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2. Картография. Решение различных видов задач.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3. Часовые пояса РФ и мира. Решение задач на определение часового пояса.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4. Географические координаты и их определение.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5. Построение профиля местности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6. Литосфера. Определение высот. Определение горных пород по картам атласа 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7. Гидросфера. Определение глубин. Солености. Определение годового стока. Угла падения реки.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8. Атмосфера. Определение температур, ветров и количества осадков по картам атласа. Определения давления.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9. Демографическая ситуация в РФ. Определение численности населения по картам, по статистическим данным, по схемам, диаграммам. Миграции и их направление. Урбанизация и сельское население – расчет численности по статистическим данным.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10. Определение по краткому описанию субъектов РФ.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11. Определение по краткому описанию городов РФ.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12. Определение экономического развития района по картам и данным статистики с учетом изменения добычи полезных ископаемых.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13. Определение экономического развития района по картам и данным статистики. Выявление причин загрязнения.</w:t>
      </w:r>
    </w:p>
    <w:p w:rsidR="00642996" w:rsidRDefault="0064299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</w:p>
    <w:p w:rsidR="008B5975" w:rsidRDefault="008B5975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</w:p>
    <w:p w:rsidR="008B5975" w:rsidRDefault="008B5975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</w:p>
    <w:p w:rsidR="00454AD6" w:rsidRDefault="00454AD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b/>
          <w:bCs/>
          <w:color w:val="000000"/>
          <w:sz w:val="28"/>
          <w:szCs w:val="28"/>
        </w:rPr>
      </w:pPr>
      <w:r w:rsidRPr="00642996">
        <w:rPr>
          <w:b/>
          <w:bCs/>
          <w:color w:val="000000"/>
          <w:sz w:val="28"/>
          <w:szCs w:val="28"/>
        </w:rPr>
        <w:lastRenderedPageBreak/>
        <w:t>КОНТРОЛЬ ПРЕДМЕТНЫХ РЕЗУЛЬТАТОВ.</w:t>
      </w:r>
    </w:p>
    <w:p w:rsidR="00642996" w:rsidRPr="00642996" w:rsidRDefault="00642996" w:rsidP="00642996">
      <w:pPr>
        <w:pStyle w:val="a5"/>
        <w:spacing w:before="0" w:beforeAutospacing="0" w:after="0" w:afterAutospacing="0"/>
        <w:ind w:firstLine="567"/>
        <w:contextualSpacing/>
        <w:jc w:val="center"/>
        <w:rPr>
          <w:color w:val="000000"/>
          <w:sz w:val="28"/>
          <w:szCs w:val="28"/>
        </w:rPr>
      </w:pP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b/>
          <w:bCs/>
          <w:color w:val="000000"/>
          <w:sz w:val="28"/>
          <w:szCs w:val="28"/>
        </w:rPr>
        <w:t xml:space="preserve">Критерии оценивания различных форм работы обучающихся на </w:t>
      </w:r>
      <w:r w:rsidR="00BB4354">
        <w:rPr>
          <w:b/>
          <w:bCs/>
          <w:color w:val="000000"/>
          <w:sz w:val="28"/>
          <w:szCs w:val="28"/>
        </w:rPr>
        <w:t>учебном</w:t>
      </w:r>
      <w:r w:rsidRPr="00642996">
        <w:rPr>
          <w:b/>
          <w:bCs/>
          <w:color w:val="000000"/>
          <w:sz w:val="28"/>
          <w:szCs w:val="28"/>
        </w:rPr>
        <w:t xml:space="preserve"> курсе.</w:t>
      </w:r>
    </w:p>
    <w:p w:rsidR="00454AD6" w:rsidRPr="0064299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642996">
        <w:rPr>
          <w:color w:val="000000"/>
          <w:sz w:val="28"/>
          <w:szCs w:val="28"/>
        </w:rPr>
        <w:t>Элективный курс предполагает тематический контроль по завершении крупного блока (темы). Он позволяет оценить знания и умения учащихся, полученные в ходе достаточно продолжительного периода работы. Формы контроля: устные и письменные ответы, сравнительные таблицы, лабораторные и практические работы, работа с картами.</w:t>
      </w:r>
    </w:p>
    <w:p w:rsidR="00454AD6" w:rsidRDefault="00454AD6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AD1AA7" w:rsidRDefault="00AD1AA7" w:rsidP="00AD1AA7">
      <w:pPr>
        <w:pStyle w:val="a5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ТЕМАТИЧЕСКОЕ ПЛАНИРОВАНИЕ</w:t>
      </w:r>
    </w:p>
    <w:tbl>
      <w:tblPr>
        <w:tblStyle w:val="a6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1044"/>
        <w:gridCol w:w="6014"/>
        <w:gridCol w:w="1713"/>
      </w:tblGrid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AD1AA7">
              <w:rPr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014" w:type="dxa"/>
            <w:vAlign w:val="center"/>
          </w:tcPr>
          <w:p w:rsidR="00AD1AA7" w:rsidRPr="00AD1AA7" w:rsidRDefault="008B5975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тем программы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D1AA7">
              <w:rPr>
                <w:b/>
                <w:bCs/>
                <w:color w:val="000000"/>
                <w:sz w:val="28"/>
                <w:szCs w:val="28"/>
              </w:rPr>
              <w:t>Количество</w:t>
            </w:r>
          </w:p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1-2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Источники географической информации. Планетарные особенности Земли (определение размеров Земли)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3-4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Картография. Решение задач (планы местности, определение горизонталей)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5-6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Картография. (Условные знаки и работа с ними на местности)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7-8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Решение задач на определение часового пояса.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9-10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Определение географических координат.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11-12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Построение профиля рельефа местности по топографической карте.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13-14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Литосфера (определение высоты над уровнем моря, возраста)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15-16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Гидросфера ( определение глубин, солености морей и океанов)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17-18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Гидросфера ( определение годового стока и угла падения реки)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19-20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Атмосфера (определение температур, ветров, осадков, давления)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21-22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Демографическая ситуация в России (работа со статистическим материалом)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23-24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Население России (определение численности населения по картам, по статистическим данным, по схемам, диаграммам)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25-26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Миграция (определение основных направлений, численности)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27-28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Урбанизация ( определение численности городского и сельского населения, выявление причин различия)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AD1AA7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 xml:space="preserve">Рынок труда в России. (расчет уровня </w:t>
            </w:r>
            <w:r w:rsidRPr="00AD1AA7">
              <w:rPr>
                <w:color w:val="000000"/>
                <w:sz w:val="28"/>
                <w:szCs w:val="28"/>
              </w:rPr>
              <w:lastRenderedPageBreak/>
              <w:t>безработицы )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AD1AA7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Определение по краткому описанию субъектов РФ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1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Определение по краткому описанию крупных городов РФ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1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Определение экономического развития района по картам и данным статистики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1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Определение по данным статистики доли отрасли на территории экономического района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1</w:t>
            </w:r>
          </w:p>
        </w:tc>
      </w:tr>
      <w:tr w:rsidR="00AD1AA7" w:rsidRPr="00AD1AA7" w:rsidTr="00AD1AA7">
        <w:trPr>
          <w:jc w:val="center"/>
        </w:trPr>
        <w:tc>
          <w:tcPr>
            <w:tcW w:w="1044" w:type="dxa"/>
            <w:vAlign w:val="center"/>
          </w:tcPr>
          <w:p w:rsidR="00AD1AA7" w:rsidRPr="008B5975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8B5975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014" w:type="dxa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Обобщение знаний по курсу</w:t>
            </w:r>
          </w:p>
        </w:tc>
        <w:tc>
          <w:tcPr>
            <w:tcW w:w="0" w:type="auto"/>
            <w:vAlign w:val="center"/>
          </w:tcPr>
          <w:p w:rsidR="00AD1AA7" w:rsidRPr="00AD1AA7" w:rsidRDefault="00AD1AA7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>1</w:t>
            </w:r>
          </w:p>
        </w:tc>
      </w:tr>
      <w:tr w:rsidR="008B5975" w:rsidRPr="00AD1AA7" w:rsidTr="00C91EEB">
        <w:trPr>
          <w:jc w:val="center"/>
        </w:trPr>
        <w:tc>
          <w:tcPr>
            <w:tcW w:w="7058" w:type="dxa"/>
            <w:gridSpan w:val="2"/>
            <w:vAlign w:val="center"/>
          </w:tcPr>
          <w:p w:rsidR="008B5975" w:rsidRPr="008B5975" w:rsidRDefault="008B5975" w:rsidP="00C91EEB">
            <w:pPr>
              <w:pStyle w:val="a5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8B5975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</w:tcPr>
          <w:p w:rsidR="008B5975" w:rsidRPr="00AD1AA7" w:rsidRDefault="008B5975" w:rsidP="00C91EEB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AD1AA7">
              <w:rPr>
                <w:color w:val="000000"/>
                <w:sz w:val="28"/>
                <w:szCs w:val="28"/>
              </w:rPr>
              <w:t xml:space="preserve">34 </w:t>
            </w:r>
          </w:p>
        </w:tc>
      </w:tr>
    </w:tbl>
    <w:p w:rsidR="00AD1AA7" w:rsidRPr="00642996" w:rsidRDefault="00AD1AA7" w:rsidP="00642996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642996" w:rsidRDefault="0064299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983056" w:rsidRDefault="00983056" w:rsidP="00454AD6">
      <w:pPr>
        <w:pStyle w:val="a5"/>
        <w:jc w:val="center"/>
        <w:rPr>
          <w:b/>
          <w:bCs/>
          <w:color w:val="000000"/>
          <w:sz w:val="27"/>
          <w:szCs w:val="27"/>
        </w:rPr>
      </w:pPr>
    </w:p>
    <w:p w:rsidR="00C91EEB" w:rsidRDefault="00C91EEB" w:rsidP="009244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1EEB" w:rsidRDefault="00C91EEB" w:rsidP="009244E9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9244E9">
        <w:rPr>
          <w:rFonts w:ascii="Times New Roman" w:hAnsi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9244E9" w:rsidRPr="009244E9" w:rsidRDefault="009244E9" w:rsidP="009244E9">
      <w:pPr>
        <w:spacing w:after="0" w:line="240" w:lineRule="auto"/>
        <w:contextualSpacing/>
        <w:rPr>
          <w:sz w:val="28"/>
          <w:szCs w:val="28"/>
        </w:rPr>
      </w:pPr>
    </w:p>
    <w:p w:rsidR="009244E9" w:rsidRPr="009244E9" w:rsidRDefault="009244E9" w:rsidP="00407967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9244E9">
        <w:rPr>
          <w:color w:val="000000"/>
          <w:sz w:val="28"/>
          <w:szCs w:val="28"/>
        </w:rPr>
        <w:t>Атласы по географии 6 класс – 9 класс, Москва, «Издательство «Просвещение»» .</w:t>
      </w:r>
    </w:p>
    <w:p w:rsidR="00407967" w:rsidRDefault="00407967" w:rsidP="00407967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География. 9 класс : учеб. для общеобразоват. организаций / </w:t>
      </w:r>
      <w:r w:rsidRPr="009244E9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А. И. Алексеев и др.</w:t>
      </w:r>
      <w:r w:rsidRPr="009244E9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– 9-е изд. – М. : Просвещение, 2021. – 239 с. : ил., карт. – (Полярная звезда). </w:t>
      </w:r>
    </w:p>
    <w:p w:rsidR="00407967" w:rsidRPr="009244E9" w:rsidRDefault="00407967" w:rsidP="00407967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Контурные карты по географии </w:t>
      </w:r>
      <w:r w:rsidRPr="009244E9">
        <w:rPr>
          <w:color w:val="000000"/>
          <w:sz w:val="28"/>
          <w:szCs w:val="28"/>
        </w:rPr>
        <w:t>6 класс – 9 класс, Москва, «Издательство «Просвещение»» .</w:t>
      </w:r>
    </w:p>
    <w:p w:rsidR="00C91EEB" w:rsidRDefault="00C91EEB" w:rsidP="00C91EEB">
      <w:pPr>
        <w:spacing w:after="0"/>
        <w:ind w:left="120"/>
      </w:pPr>
    </w:p>
    <w:p w:rsidR="00C91EEB" w:rsidRDefault="00C91EEB" w:rsidP="00C91E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244E9" w:rsidRDefault="009244E9" w:rsidP="009244E9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9244E9">
        <w:rPr>
          <w:color w:val="000000"/>
          <w:sz w:val="28"/>
          <w:szCs w:val="28"/>
        </w:rPr>
        <w:t>Атласы по географии 6</w:t>
      </w:r>
      <w:r w:rsidR="00407967">
        <w:rPr>
          <w:color w:val="000000"/>
          <w:sz w:val="28"/>
          <w:szCs w:val="28"/>
        </w:rPr>
        <w:t xml:space="preserve"> – </w:t>
      </w:r>
      <w:r w:rsidRPr="009244E9">
        <w:rPr>
          <w:color w:val="000000"/>
          <w:sz w:val="28"/>
          <w:szCs w:val="28"/>
        </w:rPr>
        <w:t>9 класс, Москва, «Издательство «Просвещение»» .</w:t>
      </w:r>
    </w:p>
    <w:p w:rsidR="00407967" w:rsidRPr="009244E9" w:rsidRDefault="00407967" w:rsidP="00407967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Контурные карты по географии </w:t>
      </w:r>
      <w:r w:rsidRPr="009244E9">
        <w:rPr>
          <w:color w:val="000000"/>
          <w:sz w:val="28"/>
          <w:szCs w:val="28"/>
        </w:rPr>
        <w:t>6 класс – 9 класс, Москва, «Издательство «Просвещение»» .</w:t>
      </w:r>
    </w:p>
    <w:p w:rsidR="009244E9" w:rsidRPr="009244E9" w:rsidRDefault="009244E9" w:rsidP="009244E9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География. 5 – 6 классы : учеб. для общеобразоват. организаций / </w:t>
      </w:r>
      <w:r w:rsidRPr="009244E9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А. И. Алексеев и др.</w:t>
      </w:r>
      <w:r w:rsidRPr="009244E9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– 9-е изд. – М. : Просвещение, 2021. – 191 с. : ил., карт. – (Полярная звезда). </w:t>
      </w:r>
    </w:p>
    <w:p w:rsidR="009244E9" w:rsidRPr="009244E9" w:rsidRDefault="009244E9" w:rsidP="009244E9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География. 7 класс : учеб. для общеобразоват. организаций / </w:t>
      </w:r>
      <w:r w:rsidRPr="009244E9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А. И. Алексеев и др.</w:t>
      </w:r>
      <w:r w:rsidRPr="009244E9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– М. : Просвещение, 2021. – 256 с. : ил., карт. – (Полярная звезда). </w:t>
      </w:r>
    </w:p>
    <w:p w:rsidR="00407967" w:rsidRPr="009244E9" w:rsidRDefault="00407967" w:rsidP="00407967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География. 8 класс : учеб. для общеобразоват. организаций / </w:t>
      </w:r>
      <w:r w:rsidRPr="009244E9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А. И. Алексеев и др.</w:t>
      </w:r>
      <w:r w:rsidRPr="009244E9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– М. : Просвещение, 2021. – 255 с. : ил., карт. – (Полярная звезда). </w:t>
      </w:r>
    </w:p>
    <w:p w:rsidR="009244E9" w:rsidRPr="009244E9" w:rsidRDefault="009244E9" w:rsidP="00407967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География. 9 класс : учеб. для общеобразоват. организаций / </w:t>
      </w:r>
      <w:r w:rsidRPr="009244E9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А. И. Алексеев и др.</w:t>
      </w:r>
      <w:r w:rsidRPr="009244E9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 – 9-е изд. – М. : Просвещение, 2021. – 239 с. : ил., карт. – (Полярная звезда). </w:t>
      </w:r>
    </w:p>
    <w:p w:rsidR="00C91EEB" w:rsidRDefault="00C91EEB" w:rsidP="00407967">
      <w:pPr>
        <w:spacing w:after="0" w:line="240" w:lineRule="auto"/>
        <w:ind w:firstLine="567"/>
        <w:contextualSpacing/>
        <w:jc w:val="both"/>
      </w:pPr>
    </w:p>
    <w:p w:rsidR="00C91EEB" w:rsidRDefault="00C91EEB" w:rsidP="00407967">
      <w:pPr>
        <w:spacing w:after="0" w:line="240" w:lineRule="auto"/>
        <w:ind w:firstLine="567"/>
        <w:contextualSpacing/>
        <w:jc w:val="both"/>
      </w:pPr>
    </w:p>
    <w:p w:rsidR="00C91EEB" w:rsidRDefault="00C91EEB" w:rsidP="00407967">
      <w:pPr>
        <w:spacing w:after="0" w:line="240" w:lineRule="auto"/>
        <w:ind w:firstLine="567"/>
        <w:contextualSpacing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07967" w:rsidRDefault="00407967" w:rsidP="00407967">
      <w:pPr>
        <w:spacing w:after="0" w:line="240" w:lineRule="auto"/>
        <w:ind w:firstLine="567"/>
        <w:contextualSpacing/>
      </w:pPr>
    </w:p>
    <w:p w:rsidR="00407967" w:rsidRPr="00C91EEB" w:rsidRDefault="00407967" w:rsidP="00407967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FF"/>
          <w:sz w:val="28"/>
          <w:szCs w:val="28"/>
          <w:u w:val="single"/>
        </w:rPr>
      </w:pPr>
      <w:r w:rsidRPr="00C91EEB">
        <w:rPr>
          <w:color w:val="000000"/>
          <w:sz w:val="28"/>
          <w:szCs w:val="28"/>
        </w:rPr>
        <w:t xml:space="preserve">Библиотека ЦОК </w:t>
      </w:r>
      <w:hyperlink r:id="rId6" w:history="1">
        <w:r w:rsidRPr="00C91EEB">
          <w:rPr>
            <w:rStyle w:val="a8"/>
            <w:sz w:val="28"/>
            <w:szCs w:val="28"/>
          </w:rPr>
          <w:t>https://m.edsoo.ru/</w:t>
        </w:r>
      </w:hyperlink>
    </w:p>
    <w:p w:rsidR="00CF67AE" w:rsidRPr="00454AD6" w:rsidRDefault="00407967" w:rsidP="00407967">
      <w:pPr>
        <w:pStyle w:val="a5"/>
        <w:spacing w:before="0" w:beforeAutospacing="0" w:after="0" w:afterAutospacing="0"/>
        <w:ind w:firstLine="567"/>
        <w:contextualSpacing/>
        <w:jc w:val="both"/>
      </w:pPr>
      <w:r w:rsidRPr="00C91EEB">
        <w:rPr>
          <w:color w:val="0000FF"/>
          <w:sz w:val="28"/>
          <w:szCs w:val="28"/>
          <w:u w:val="single"/>
        </w:rPr>
        <w:t>https://resh.edu.ru/</w:t>
      </w:r>
    </w:p>
    <w:sectPr w:rsidR="00CF67AE" w:rsidRPr="00454AD6" w:rsidSect="00AD1AA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1606C"/>
    <w:multiLevelType w:val="multilevel"/>
    <w:tmpl w:val="97B6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CF6867"/>
    <w:multiLevelType w:val="multilevel"/>
    <w:tmpl w:val="ED06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2043FE"/>
    <w:multiLevelType w:val="multilevel"/>
    <w:tmpl w:val="4776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615"/>
    <w:rsid w:val="0003394C"/>
    <w:rsid w:val="001428C1"/>
    <w:rsid w:val="00407967"/>
    <w:rsid w:val="00454AD6"/>
    <w:rsid w:val="00517AD3"/>
    <w:rsid w:val="00642996"/>
    <w:rsid w:val="00654004"/>
    <w:rsid w:val="007526E1"/>
    <w:rsid w:val="008B5975"/>
    <w:rsid w:val="00910D79"/>
    <w:rsid w:val="009244E9"/>
    <w:rsid w:val="00960D4B"/>
    <w:rsid w:val="0096150A"/>
    <w:rsid w:val="00983056"/>
    <w:rsid w:val="00AD1AA7"/>
    <w:rsid w:val="00BB4354"/>
    <w:rsid w:val="00C61615"/>
    <w:rsid w:val="00C91EEB"/>
    <w:rsid w:val="00C9437C"/>
    <w:rsid w:val="00CE357C"/>
    <w:rsid w:val="00CF67AE"/>
    <w:rsid w:val="00DC7B35"/>
    <w:rsid w:val="00E56EAC"/>
    <w:rsid w:val="00E7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428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428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37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1428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28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28C1"/>
  </w:style>
  <w:style w:type="paragraph" w:styleId="a5">
    <w:name w:val="Normal (Web)"/>
    <w:basedOn w:val="a"/>
    <w:uiPriority w:val="99"/>
    <w:unhideWhenUsed/>
    <w:rsid w:val="00142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54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8B5975"/>
    <w:rPr>
      <w:i/>
      <w:i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B59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8">
    <w:name w:val="Hyperlink"/>
    <w:basedOn w:val="a0"/>
    <w:uiPriority w:val="99"/>
    <w:unhideWhenUsed/>
    <w:rsid w:val="00C91E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428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428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37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1428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28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428C1"/>
  </w:style>
  <w:style w:type="paragraph" w:styleId="a5">
    <w:name w:val="Normal (Web)"/>
    <w:basedOn w:val="a"/>
    <w:uiPriority w:val="99"/>
    <w:unhideWhenUsed/>
    <w:rsid w:val="00142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54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8B5975"/>
    <w:rPr>
      <w:i/>
      <w:i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B59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8">
    <w:name w:val="Hyperlink"/>
    <w:basedOn w:val="a0"/>
    <w:uiPriority w:val="99"/>
    <w:unhideWhenUsed/>
    <w:rsid w:val="00C91E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1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9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9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7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7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8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7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6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6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9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4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2177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2</cp:revision>
  <cp:lastPrinted>2018-03-01T03:56:00Z</cp:lastPrinted>
  <dcterms:created xsi:type="dcterms:W3CDTF">2024-09-19T07:04:00Z</dcterms:created>
  <dcterms:modified xsi:type="dcterms:W3CDTF">2024-09-19T07:04:00Z</dcterms:modified>
</cp:coreProperties>
</file>